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93C505" w14:textId="77777777" w:rsidR="004D6228" w:rsidRPr="00021295" w:rsidRDefault="004D6228" w:rsidP="004D6228">
      <w:pPr>
        <w:pStyle w:val="BodyText"/>
        <w:tabs>
          <w:tab w:val="left" w:pos="2347"/>
          <w:tab w:val="left" w:pos="9437"/>
        </w:tabs>
        <w:spacing w:before="240" w:after="240"/>
        <w:ind w:left="317" w:right="720" w:firstLine="0"/>
        <w:jc w:val="both"/>
        <w:rPr>
          <w:rFonts w:cs="Tahoma"/>
        </w:rPr>
      </w:pPr>
      <w:r w:rsidRPr="00021295">
        <w:rPr>
          <w:rFonts w:cs="Tahoma"/>
        </w:rPr>
        <w:t>AS9100</w:t>
      </w:r>
      <w:r w:rsidRPr="00021295">
        <w:rPr>
          <w:rFonts w:cs="Tahoma"/>
          <w:spacing w:val="-4"/>
        </w:rPr>
        <w:t xml:space="preserve"> </w:t>
      </w:r>
      <w:r w:rsidRPr="00021295">
        <w:rPr>
          <w:rFonts w:cs="Tahoma"/>
        </w:rPr>
        <w:t>Linkage:</w:t>
      </w:r>
      <w:r w:rsidRPr="00021295">
        <w:rPr>
          <w:rFonts w:cs="Tahoma"/>
        </w:rPr>
        <w:tab/>
        <w:t>AS9100</w:t>
      </w:r>
      <w:r w:rsidRPr="00021295">
        <w:rPr>
          <w:rFonts w:cs="Tahoma"/>
          <w:spacing w:val="-1"/>
        </w:rPr>
        <w:t xml:space="preserve"> </w:t>
      </w:r>
      <w:r w:rsidRPr="00021295">
        <w:rPr>
          <w:rFonts w:cs="Tahoma"/>
        </w:rPr>
        <w:t>Section</w:t>
      </w:r>
      <w:r w:rsidRPr="00021295">
        <w:rPr>
          <w:rFonts w:cs="Tahoma"/>
          <w:spacing w:val="-1"/>
        </w:rPr>
        <w:t xml:space="preserve"> </w:t>
      </w:r>
      <w:r w:rsidRPr="00021295">
        <w:rPr>
          <w:rFonts w:cs="Tahoma"/>
          <w:spacing w:val="1"/>
        </w:rPr>
        <w:t>8.4 Purchasing Process</w:t>
      </w:r>
    </w:p>
    <w:p w14:paraId="6CFA04E4" w14:textId="77777777" w:rsidR="004D6228" w:rsidRPr="00021295" w:rsidRDefault="004D6228" w:rsidP="004D6228">
      <w:pPr>
        <w:pStyle w:val="Heading1"/>
        <w:numPr>
          <w:ilvl w:val="0"/>
          <w:numId w:val="1"/>
        </w:numPr>
        <w:tabs>
          <w:tab w:val="left" w:pos="853"/>
        </w:tabs>
        <w:spacing w:after="120"/>
        <w:ind w:left="864" w:right="720" w:hanging="547"/>
        <w:jc w:val="both"/>
        <w:rPr>
          <w:rFonts w:cs="Tahoma"/>
          <w:b w:val="0"/>
          <w:bCs w:val="0"/>
        </w:rPr>
      </w:pPr>
      <w:bookmarkStart w:id="0" w:name="1._Process_Owner"/>
      <w:bookmarkEnd w:id="0"/>
      <w:r w:rsidRPr="00021295">
        <w:rPr>
          <w:rFonts w:cs="Tahoma"/>
        </w:rPr>
        <w:t>Process</w:t>
      </w:r>
      <w:r w:rsidRPr="00021295">
        <w:rPr>
          <w:rFonts w:cs="Tahoma"/>
          <w:spacing w:val="-16"/>
        </w:rPr>
        <w:t xml:space="preserve"> </w:t>
      </w:r>
      <w:r w:rsidRPr="00021295">
        <w:rPr>
          <w:rFonts w:cs="Tahoma"/>
          <w:spacing w:val="1"/>
        </w:rPr>
        <w:t>O</w:t>
      </w:r>
      <w:r w:rsidRPr="00021295">
        <w:rPr>
          <w:rFonts w:cs="Tahoma"/>
        </w:rPr>
        <w:t>wner</w:t>
      </w:r>
    </w:p>
    <w:p w14:paraId="4E9A81E2" w14:textId="225FC714" w:rsidR="004D6228" w:rsidRPr="00021295" w:rsidRDefault="004D6228" w:rsidP="004D6228">
      <w:pPr>
        <w:pStyle w:val="BodyText"/>
        <w:numPr>
          <w:ilvl w:val="1"/>
          <w:numId w:val="1"/>
        </w:numPr>
        <w:tabs>
          <w:tab w:val="left" w:pos="1753"/>
        </w:tabs>
        <w:spacing w:after="240"/>
        <w:ind w:left="1757" w:right="720" w:hanging="907"/>
        <w:jc w:val="both"/>
        <w:rPr>
          <w:rFonts w:cs="Tahoma"/>
        </w:rPr>
      </w:pPr>
      <w:bookmarkStart w:id="1" w:name="1.1_Triumph_Group_Supplier_Quality_Manag"/>
      <w:bookmarkEnd w:id="1"/>
      <w:r w:rsidRPr="00021295">
        <w:rPr>
          <w:rFonts w:cs="Tahoma"/>
          <w:spacing w:val="-1"/>
        </w:rPr>
        <w:t>Triump</w:t>
      </w:r>
      <w:r w:rsidRPr="00021295">
        <w:rPr>
          <w:rFonts w:cs="Tahoma"/>
        </w:rPr>
        <w:t>h</w:t>
      </w:r>
      <w:r w:rsidRPr="00021295">
        <w:rPr>
          <w:rFonts w:cs="Tahoma"/>
          <w:spacing w:val="-11"/>
        </w:rPr>
        <w:t xml:space="preserve"> </w:t>
      </w:r>
      <w:r w:rsidRPr="00021295">
        <w:rPr>
          <w:rFonts w:cs="Tahoma"/>
          <w:spacing w:val="-1"/>
        </w:rPr>
        <w:t>S</w:t>
      </w:r>
      <w:r w:rsidRPr="00021295">
        <w:rPr>
          <w:rFonts w:cs="Tahoma"/>
          <w:spacing w:val="1"/>
        </w:rPr>
        <w:t>u</w:t>
      </w:r>
      <w:r w:rsidRPr="00021295">
        <w:rPr>
          <w:rFonts w:cs="Tahoma"/>
          <w:spacing w:val="-1"/>
        </w:rPr>
        <w:t>pply</w:t>
      </w:r>
      <w:r w:rsidRPr="00021295">
        <w:rPr>
          <w:rFonts w:cs="Tahoma"/>
          <w:spacing w:val="-8"/>
        </w:rPr>
        <w:t xml:space="preserve"> </w:t>
      </w:r>
      <w:r w:rsidRPr="00021295">
        <w:rPr>
          <w:rFonts w:cs="Tahoma"/>
          <w:spacing w:val="-1"/>
        </w:rPr>
        <w:t>Chain</w:t>
      </w:r>
    </w:p>
    <w:p w14:paraId="18759A0A" w14:textId="77777777" w:rsidR="004D6228" w:rsidRPr="00021295" w:rsidRDefault="004D6228" w:rsidP="004D6228">
      <w:pPr>
        <w:pStyle w:val="Heading1"/>
        <w:numPr>
          <w:ilvl w:val="0"/>
          <w:numId w:val="1"/>
        </w:numPr>
        <w:tabs>
          <w:tab w:val="left" w:pos="853"/>
        </w:tabs>
        <w:spacing w:after="120"/>
        <w:ind w:left="864" w:right="720" w:hanging="547"/>
        <w:jc w:val="both"/>
        <w:rPr>
          <w:rFonts w:cs="Tahoma"/>
          <w:b w:val="0"/>
          <w:bCs w:val="0"/>
        </w:rPr>
      </w:pPr>
      <w:bookmarkStart w:id="2" w:name="2._Applies_To"/>
      <w:bookmarkEnd w:id="2"/>
      <w:r w:rsidRPr="00021295">
        <w:rPr>
          <w:rFonts w:cs="Tahoma"/>
          <w:spacing w:val="-1"/>
        </w:rPr>
        <w:t>Ap</w:t>
      </w:r>
      <w:r w:rsidRPr="00021295">
        <w:rPr>
          <w:rFonts w:cs="Tahoma"/>
        </w:rPr>
        <w:t>p</w:t>
      </w:r>
      <w:r w:rsidRPr="00021295">
        <w:rPr>
          <w:rFonts w:cs="Tahoma"/>
          <w:spacing w:val="-1"/>
        </w:rPr>
        <w:t>lie</w:t>
      </w:r>
      <w:r w:rsidRPr="00021295">
        <w:rPr>
          <w:rFonts w:cs="Tahoma"/>
        </w:rPr>
        <w:t>s</w:t>
      </w:r>
      <w:r w:rsidRPr="00021295">
        <w:rPr>
          <w:rFonts w:cs="Tahoma"/>
          <w:spacing w:val="-11"/>
        </w:rPr>
        <w:t xml:space="preserve"> </w:t>
      </w:r>
      <w:r w:rsidRPr="00021295">
        <w:rPr>
          <w:rFonts w:cs="Tahoma"/>
          <w:spacing w:val="-1"/>
        </w:rPr>
        <w:t>To</w:t>
      </w:r>
    </w:p>
    <w:p w14:paraId="72A32A6D" w14:textId="4546FE4A" w:rsidR="004D6228" w:rsidRPr="00021295" w:rsidRDefault="004D6228" w:rsidP="004D6228">
      <w:pPr>
        <w:pStyle w:val="BodyText"/>
        <w:numPr>
          <w:ilvl w:val="1"/>
          <w:numId w:val="1"/>
        </w:numPr>
        <w:tabs>
          <w:tab w:val="left" w:pos="1753"/>
        </w:tabs>
        <w:spacing w:after="240"/>
        <w:ind w:left="1757" w:right="720" w:hanging="907"/>
        <w:jc w:val="both"/>
        <w:rPr>
          <w:rFonts w:cs="Tahoma"/>
        </w:rPr>
      </w:pPr>
      <w:bookmarkStart w:id="3" w:name="2.1_Triumph_Group_Supply_Chain_Managemen"/>
      <w:bookmarkEnd w:id="3"/>
      <w:r w:rsidRPr="00021295">
        <w:rPr>
          <w:rFonts w:cs="Tahoma"/>
          <w:spacing w:val="-1"/>
        </w:rPr>
        <w:t>Triump</w:t>
      </w:r>
      <w:r w:rsidRPr="00021295">
        <w:rPr>
          <w:rFonts w:cs="Tahoma"/>
        </w:rPr>
        <w:t>h</w:t>
      </w:r>
      <w:r w:rsidRPr="00021295">
        <w:rPr>
          <w:rFonts w:cs="Tahoma"/>
          <w:spacing w:val="-10"/>
        </w:rPr>
        <w:t xml:space="preserve"> </w:t>
      </w:r>
      <w:r w:rsidRPr="00021295">
        <w:rPr>
          <w:rFonts w:cs="Tahoma"/>
          <w:spacing w:val="-1"/>
        </w:rPr>
        <w:t>S</w:t>
      </w:r>
      <w:r w:rsidRPr="00021295">
        <w:rPr>
          <w:rFonts w:cs="Tahoma"/>
          <w:spacing w:val="1"/>
        </w:rPr>
        <w:t>u</w:t>
      </w:r>
      <w:r w:rsidRPr="00021295">
        <w:rPr>
          <w:rFonts w:cs="Tahoma"/>
          <w:spacing w:val="-1"/>
        </w:rPr>
        <w:t>ppl</w:t>
      </w:r>
      <w:r w:rsidRPr="00021295">
        <w:rPr>
          <w:rFonts w:cs="Tahoma"/>
        </w:rPr>
        <w:t>y</w:t>
      </w:r>
      <w:r w:rsidRPr="00021295">
        <w:rPr>
          <w:rFonts w:cs="Tahoma"/>
          <w:spacing w:val="-10"/>
        </w:rPr>
        <w:t xml:space="preserve"> </w:t>
      </w:r>
      <w:r w:rsidRPr="00021295">
        <w:rPr>
          <w:rFonts w:cs="Tahoma"/>
          <w:spacing w:val="1"/>
        </w:rPr>
        <w:t>C</w:t>
      </w:r>
      <w:r w:rsidRPr="00021295">
        <w:rPr>
          <w:rFonts w:cs="Tahoma"/>
          <w:spacing w:val="-1"/>
        </w:rPr>
        <w:t>hai</w:t>
      </w:r>
      <w:r w:rsidRPr="00021295">
        <w:rPr>
          <w:rFonts w:cs="Tahoma"/>
        </w:rPr>
        <w:t>n</w:t>
      </w:r>
      <w:r w:rsidRPr="00021295">
        <w:rPr>
          <w:rFonts w:cs="Tahoma"/>
          <w:spacing w:val="-10"/>
        </w:rPr>
        <w:t xml:space="preserve"> </w:t>
      </w:r>
      <w:r w:rsidRPr="00021295">
        <w:rPr>
          <w:rFonts w:cs="Tahoma"/>
          <w:spacing w:val="-1"/>
        </w:rPr>
        <w:t>M</w:t>
      </w:r>
      <w:r w:rsidRPr="00021295">
        <w:rPr>
          <w:rFonts w:cs="Tahoma"/>
          <w:spacing w:val="1"/>
        </w:rPr>
        <w:t>a</w:t>
      </w:r>
      <w:r w:rsidRPr="00021295">
        <w:rPr>
          <w:rFonts w:cs="Tahoma"/>
          <w:spacing w:val="-1"/>
        </w:rPr>
        <w:t>na</w:t>
      </w:r>
      <w:r w:rsidRPr="00021295">
        <w:rPr>
          <w:rFonts w:cs="Tahoma"/>
          <w:spacing w:val="1"/>
        </w:rPr>
        <w:t>g</w:t>
      </w:r>
      <w:r w:rsidRPr="00021295">
        <w:rPr>
          <w:rFonts w:cs="Tahoma"/>
          <w:spacing w:val="-1"/>
        </w:rPr>
        <w:t>eme</w:t>
      </w:r>
      <w:r w:rsidRPr="00021295">
        <w:rPr>
          <w:rFonts w:cs="Tahoma"/>
          <w:spacing w:val="1"/>
        </w:rPr>
        <w:t>n</w:t>
      </w:r>
      <w:r w:rsidRPr="00021295">
        <w:rPr>
          <w:rFonts w:cs="Tahoma"/>
          <w:spacing w:val="-1"/>
        </w:rPr>
        <w:t>t</w:t>
      </w:r>
      <w:r w:rsidRPr="00021295">
        <w:rPr>
          <w:rFonts w:cs="Tahoma"/>
        </w:rPr>
        <w:t>,</w:t>
      </w:r>
      <w:r w:rsidRPr="00021295">
        <w:rPr>
          <w:rFonts w:cs="Tahoma"/>
          <w:spacing w:val="-10"/>
        </w:rPr>
        <w:t xml:space="preserve"> </w:t>
      </w:r>
      <w:r w:rsidRPr="00021295">
        <w:rPr>
          <w:rFonts w:cs="Tahoma"/>
          <w:spacing w:val="-1"/>
        </w:rPr>
        <w:t>Tr</w:t>
      </w:r>
      <w:r w:rsidRPr="00021295">
        <w:rPr>
          <w:rFonts w:cs="Tahoma"/>
          <w:spacing w:val="1"/>
        </w:rPr>
        <w:t>iu</w:t>
      </w:r>
      <w:r w:rsidRPr="00021295">
        <w:rPr>
          <w:rFonts w:cs="Tahoma"/>
          <w:spacing w:val="-1"/>
        </w:rPr>
        <w:t>mp</w:t>
      </w:r>
      <w:r w:rsidRPr="00021295">
        <w:rPr>
          <w:rFonts w:cs="Tahoma"/>
        </w:rPr>
        <w:t>h</w:t>
      </w:r>
      <w:r w:rsidRPr="00021295">
        <w:rPr>
          <w:rFonts w:cs="Tahoma"/>
          <w:spacing w:val="-8"/>
        </w:rPr>
        <w:t xml:space="preserve"> </w:t>
      </w:r>
      <w:r w:rsidRPr="00021295">
        <w:rPr>
          <w:rFonts w:cs="Tahoma"/>
          <w:spacing w:val="-1"/>
        </w:rPr>
        <w:t>Supplie</w:t>
      </w:r>
      <w:r w:rsidRPr="00021295">
        <w:rPr>
          <w:rFonts w:cs="Tahoma"/>
        </w:rPr>
        <w:t>r</w:t>
      </w:r>
      <w:r w:rsidRPr="00021295">
        <w:rPr>
          <w:rFonts w:cs="Tahoma"/>
          <w:spacing w:val="-9"/>
        </w:rPr>
        <w:t xml:space="preserve"> </w:t>
      </w:r>
      <w:r w:rsidRPr="00021295">
        <w:rPr>
          <w:rFonts w:cs="Tahoma"/>
          <w:spacing w:val="-1"/>
        </w:rPr>
        <w:t>Q</w:t>
      </w:r>
      <w:r w:rsidRPr="00021295">
        <w:rPr>
          <w:rFonts w:cs="Tahoma"/>
          <w:spacing w:val="1"/>
        </w:rPr>
        <w:t>u</w:t>
      </w:r>
      <w:r w:rsidRPr="00021295">
        <w:rPr>
          <w:rFonts w:cs="Tahoma"/>
          <w:spacing w:val="-1"/>
        </w:rPr>
        <w:t>alit</w:t>
      </w:r>
      <w:r w:rsidRPr="00021295">
        <w:rPr>
          <w:rFonts w:cs="Tahoma"/>
        </w:rPr>
        <w:t>y</w:t>
      </w:r>
      <w:r w:rsidRPr="00021295">
        <w:rPr>
          <w:rFonts w:cs="Tahoma"/>
          <w:spacing w:val="-10"/>
        </w:rPr>
        <w:t xml:space="preserve"> </w:t>
      </w:r>
      <w:r w:rsidRPr="00021295">
        <w:rPr>
          <w:rFonts w:cs="Tahoma"/>
          <w:spacing w:val="-1"/>
        </w:rPr>
        <w:t>M</w:t>
      </w:r>
      <w:r w:rsidRPr="00021295">
        <w:rPr>
          <w:rFonts w:cs="Tahoma"/>
          <w:spacing w:val="1"/>
        </w:rPr>
        <w:t>a</w:t>
      </w:r>
      <w:r w:rsidRPr="00021295">
        <w:rPr>
          <w:rFonts w:cs="Tahoma"/>
          <w:spacing w:val="-1"/>
        </w:rPr>
        <w:t>na</w:t>
      </w:r>
      <w:r w:rsidRPr="00021295">
        <w:rPr>
          <w:rFonts w:cs="Tahoma"/>
          <w:spacing w:val="1"/>
        </w:rPr>
        <w:t>g</w:t>
      </w:r>
      <w:r w:rsidRPr="00021295">
        <w:rPr>
          <w:rFonts w:cs="Tahoma"/>
          <w:spacing w:val="-1"/>
        </w:rPr>
        <w:t>eme</w:t>
      </w:r>
      <w:r w:rsidRPr="00021295">
        <w:rPr>
          <w:rFonts w:cs="Tahoma"/>
          <w:spacing w:val="1"/>
        </w:rPr>
        <w:t>n</w:t>
      </w:r>
      <w:r w:rsidRPr="00021295">
        <w:rPr>
          <w:rFonts w:cs="Tahoma"/>
        </w:rPr>
        <w:t>t</w:t>
      </w:r>
      <w:r w:rsidRPr="00021295">
        <w:rPr>
          <w:rFonts w:cs="Tahoma"/>
          <w:w w:val="99"/>
        </w:rPr>
        <w:t xml:space="preserve"> </w:t>
      </w:r>
      <w:r w:rsidRPr="00021295">
        <w:rPr>
          <w:rFonts w:cs="Tahoma"/>
        </w:rPr>
        <w:t>and</w:t>
      </w:r>
      <w:r w:rsidRPr="00021295">
        <w:rPr>
          <w:rFonts w:cs="Tahoma"/>
          <w:spacing w:val="-8"/>
        </w:rPr>
        <w:t xml:space="preserve"> </w:t>
      </w:r>
      <w:r w:rsidRPr="00021295">
        <w:rPr>
          <w:rFonts w:cs="Tahoma"/>
        </w:rPr>
        <w:t>Triu</w:t>
      </w:r>
      <w:r w:rsidRPr="00021295">
        <w:rPr>
          <w:rFonts w:cs="Tahoma"/>
          <w:spacing w:val="1"/>
        </w:rPr>
        <w:t>mp</w:t>
      </w:r>
      <w:r w:rsidRPr="00021295">
        <w:rPr>
          <w:rFonts w:cs="Tahoma"/>
        </w:rPr>
        <w:t>h</w:t>
      </w:r>
      <w:r w:rsidRPr="00021295">
        <w:rPr>
          <w:rFonts w:cs="Tahoma"/>
          <w:spacing w:val="-7"/>
        </w:rPr>
        <w:t xml:space="preserve"> </w:t>
      </w:r>
      <w:r w:rsidRPr="00021295">
        <w:rPr>
          <w:rFonts w:cs="Tahoma"/>
        </w:rPr>
        <w:t>Operating Companies</w:t>
      </w:r>
      <w:r w:rsidRPr="00021295">
        <w:rPr>
          <w:rFonts w:cs="Tahoma"/>
          <w:spacing w:val="-8"/>
        </w:rPr>
        <w:t xml:space="preserve"> </w:t>
      </w:r>
      <w:r w:rsidRPr="00021295">
        <w:rPr>
          <w:rFonts w:cs="Tahoma"/>
        </w:rPr>
        <w:t>as</w:t>
      </w:r>
      <w:r w:rsidRPr="00021295">
        <w:rPr>
          <w:rFonts w:cs="Tahoma"/>
          <w:spacing w:val="-7"/>
        </w:rPr>
        <w:t xml:space="preserve"> </w:t>
      </w:r>
      <w:r w:rsidRPr="00021295">
        <w:rPr>
          <w:rFonts w:cs="Tahoma"/>
          <w:spacing w:val="1"/>
        </w:rPr>
        <w:t>n</w:t>
      </w:r>
      <w:r w:rsidRPr="00021295">
        <w:rPr>
          <w:rFonts w:cs="Tahoma"/>
          <w:spacing w:val="-1"/>
        </w:rPr>
        <w:t>o</w:t>
      </w:r>
      <w:r w:rsidRPr="00021295">
        <w:rPr>
          <w:rFonts w:cs="Tahoma"/>
        </w:rPr>
        <w:t>t</w:t>
      </w:r>
      <w:r w:rsidRPr="00021295">
        <w:rPr>
          <w:rFonts w:cs="Tahoma"/>
          <w:spacing w:val="-1"/>
        </w:rPr>
        <w:t>e</w:t>
      </w:r>
      <w:r w:rsidRPr="00021295">
        <w:rPr>
          <w:rFonts w:cs="Tahoma"/>
        </w:rPr>
        <w:t>d</w:t>
      </w:r>
      <w:r w:rsidRPr="00021295">
        <w:rPr>
          <w:rFonts w:cs="Tahoma"/>
          <w:spacing w:val="-7"/>
        </w:rPr>
        <w:t xml:space="preserve"> </w:t>
      </w:r>
      <w:r w:rsidRPr="00021295">
        <w:rPr>
          <w:rFonts w:cs="Tahoma"/>
        </w:rPr>
        <w:t>in</w:t>
      </w:r>
      <w:r w:rsidRPr="00021295">
        <w:rPr>
          <w:rFonts w:cs="Tahoma"/>
          <w:spacing w:val="-7"/>
        </w:rPr>
        <w:t xml:space="preserve"> </w:t>
      </w:r>
      <w:r w:rsidRPr="00021295">
        <w:rPr>
          <w:rFonts w:cs="Tahoma"/>
        </w:rPr>
        <w:t>t</w:t>
      </w:r>
      <w:r w:rsidRPr="00021295">
        <w:rPr>
          <w:rFonts w:cs="Tahoma"/>
          <w:spacing w:val="1"/>
        </w:rPr>
        <w:t>h</w:t>
      </w:r>
      <w:r w:rsidRPr="00021295">
        <w:rPr>
          <w:rFonts w:cs="Tahoma"/>
        </w:rPr>
        <w:t>e</w:t>
      </w:r>
      <w:r w:rsidRPr="00021295">
        <w:rPr>
          <w:rFonts w:cs="Tahoma"/>
          <w:spacing w:val="-7"/>
        </w:rPr>
        <w:t xml:space="preserve"> </w:t>
      </w:r>
      <w:r w:rsidRPr="00021295">
        <w:rPr>
          <w:rFonts w:cs="Tahoma"/>
        </w:rPr>
        <w:t>Tr</w:t>
      </w:r>
      <w:r w:rsidRPr="00021295">
        <w:rPr>
          <w:rFonts w:cs="Tahoma"/>
          <w:spacing w:val="1"/>
        </w:rPr>
        <w:t>i</w:t>
      </w:r>
      <w:r w:rsidRPr="00021295">
        <w:rPr>
          <w:rFonts w:cs="Tahoma"/>
        </w:rPr>
        <w:t>umph</w:t>
      </w:r>
      <w:r w:rsidRPr="00021295">
        <w:rPr>
          <w:rFonts w:cs="Tahoma"/>
          <w:spacing w:val="-7"/>
        </w:rPr>
        <w:t xml:space="preserve"> </w:t>
      </w:r>
      <w:r w:rsidRPr="00021295">
        <w:rPr>
          <w:rFonts w:cs="Tahoma"/>
        </w:rPr>
        <w:t>Suppl</w:t>
      </w:r>
      <w:r w:rsidRPr="00021295">
        <w:rPr>
          <w:rFonts w:cs="Tahoma"/>
          <w:spacing w:val="1"/>
        </w:rPr>
        <w:t>i</w:t>
      </w:r>
      <w:r w:rsidRPr="00021295">
        <w:rPr>
          <w:rFonts w:cs="Tahoma"/>
          <w:spacing w:val="-1"/>
        </w:rPr>
        <w:t>e</w:t>
      </w:r>
      <w:r w:rsidRPr="00021295">
        <w:rPr>
          <w:rFonts w:cs="Tahoma"/>
        </w:rPr>
        <w:t>r</w:t>
      </w:r>
      <w:r w:rsidRPr="00021295">
        <w:rPr>
          <w:rFonts w:cs="Tahoma"/>
          <w:spacing w:val="-6"/>
        </w:rPr>
        <w:t xml:space="preserve"> </w:t>
      </w:r>
      <w:r w:rsidRPr="00021295">
        <w:rPr>
          <w:rFonts w:cs="Tahoma"/>
        </w:rPr>
        <w:t>Q</w:t>
      </w:r>
      <w:r w:rsidRPr="00021295">
        <w:rPr>
          <w:rFonts w:cs="Tahoma"/>
          <w:spacing w:val="1"/>
        </w:rPr>
        <w:t>u</w:t>
      </w:r>
      <w:r w:rsidRPr="00021295">
        <w:rPr>
          <w:rFonts w:cs="Tahoma"/>
        </w:rPr>
        <w:t>ality</w:t>
      </w:r>
      <w:r w:rsidRPr="00021295">
        <w:rPr>
          <w:rFonts w:cs="Tahoma"/>
          <w:spacing w:val="-7"/>
        </w:rPr>
        <w:t xml:space="preserve"> </w:t>
      </w:r>
      <w:r w:rsidRPr="00021295">
        <w:rPr>
          <w:rFonts w:cs="Tahoma"/>
        </w:rPr>
        <w:t>Assur</w:t>
      </w:r>
      <w:r w:rsidRPr="00021295">
        <w:rPr>
          <w:rFonts w:cs="Tahoma"/>
          <w:spacing w:val="1"/>
        </w:rPr>
        <w:t>a</w:t>
      </w:r>
      <w:r w:rsidRPr="00021295">
        <w:rPr>
          <w:rFonts w:cs="Tahoma"/>
        </w:rPr>
        <w:t>nce</w:t>
      </w:r>
      <w:r w:rsidRPr="00021295">
        <w:rPr>
          <w:rFonts w:cs="Tahoma"/>
          <w:w w:val="99"/>
        </w:rPr>
        <w:t xml:space="preserve"> </w:t>
      </w:r>
      <w:r w:rsidRPr="00021295">
        <w:rPr>
          <w:rFonts w:cs="Tahoma"/>
        </w:rPr>
        <w:t>Manua</w:t>
      </w:r>
      <w:r w:rsidRPr="00021295">
        <w:rPr>
          <w:rFonts w:cs="Tahoma"/>
          <w:spacing w:val="1"/>
        </w:rPr>
        <w:t>l</w:t>
      </w:r>
      <w:r w:rsidRPr="00021295">
        <w:rPr>
          <w:rFonts w:cs="Tahoma"/>
        </w:rPr>
        <w:t>.</w:t>
      </w:r>
    </w:p>
    <w:p w14:paraId="789F8BA9" w14:textId="77777777" w:rsidR="004D6228" w:rsidRPr="00021295" w:rsidRDefault="004D6228" w:rsidP="004D6228">
      <w:pPr>
        <w:pStyle w:val="Heading1"/>
        <w:numPr>
          <w:ilvl w:val="0"/>
          <w:numId w:val="1"/>
        </w:numPr>
        <w:tabs>
          <w:tab w:val="left" w:pos="853"/>
        </w:tabs>
        <w:spacing w:after="120"/>
        <w:ind w:left="864" w:right="720" w:hanging="547"/>
        <w:jc w:val="both"/>
        <w:rPr>
          <w:rFonts w:cs="Tahoma"/>
          <w:b w:val="0"/>
          <w:bCs w:val="0"/>
        </w:rPr>
      </w:pPr>
      <w:bookmarkStart w:id="4" w:name="3._Purpose"/>
      <w:bookmarkEnd w:id="4"/>
      <w:r w:rsidRPr="00021295">
        <w:rPr>
          <w:rFonts w:cs="Tahoma"/>
          <w:spacing w:val="-1"/>
        </w:rPr>
        <w:t>Pu</w:t>
      </w:r>
      <w:r w:rsidRPr="00021295">
        <w:rPr>
          <w:rFonts w:cs="Tahoma"/>
        </w:rPr>
        <w:t>r</w:t>
      </w:r>
      <w:r w:rsidRPr="00021295">
        <w:rPr>
          <w:rFonts w:cs="Tahoma"/>
          <w:spacing w:val="-1"/>
        </w:rPr>
        <w:t>pose</w:t>
      </w:r>
    </w:p>
    <w:p w14:paraId="1BBDBA2C" w14:textId="77777777" w:rsidR="004D6228" w:rsidRPr="00021295" w:rsidRDefault="004D6228" w:rsidP="004D6228">
      <w:pPr>
        <w:pStyle w:val="BodyText"/>
        <w:numPr>
          <w:ilvl w:val="1"/>
          <w:numId w:val="1"/>
        </w:numPr>
        <w:tabs>
          <w:tab w:val="left" w:pos="1753"/>
        </w:tabs>
        <w:spacing w:after="240"/>
        <w:ind w:left="1757" w:right="720" w:hanging="907"/>
        <w:jc w:val="both"/>
        <w:rPr>
          <w:rFonts w:cs="Tahoma"/>
        </w:rPr>
      </w:pPr>
      <w:bookmarkStart w:id="5" w:name="3.1_This_procedure_establishes_and_docum"/>
      <w:bookmarkEnd w:id="5"/>
      <w:r w:rsidRPr="00021295">
        <w:rPr>
          <w:rFonts w:cs="Tahoma"/>
          <w:color w:val="000000"/>
        </w:rPr>
        <w:t>To establish policies and guidelines for the construction and definition of commodity strategies.</w:t>
      </w:r>
    </w:p>
    <w:p w14:paraId="589BF37D" w14:textId="77777777" w:rsidR="004D6228" w:rsidRPr="00021295" w:rsidRDefault="004D6228" w:rsidP="004D6228">
      <w:pPr>
        <w:pStyle w:val="Heading1"/>
        <w:numPr>
          <w:ilvl w:val="0"/>
          <w:numId w:val="1"/>
        </w:numPr>
        <w:tabs>
          <w:tab w:val="left" w:pos="853"/>
        </w:tabs>
        <w:spacing w:after="120"/>
        <w:ind w:left="864" w:right="720" w:hanging="547"/>
        <w:jc w:val="both"/>
        <w:rPr>
          <w:rFonts w:cs="Tahoma"/>
          <w:b w:val="0"/>
          <w:bCs w:val="0"/>
        </w:rPr>
      </w:pPr>
      <w:bookmarkStart w:id="6" w:name="3.1.1_Product_Nonconformance"/>
      <w:bookmarkStart w:id="7" w:name="4._Reference_Documents"/>
      <w:bookmarkEnd w:id="6"/>
      <w:bookmarkEnd w:id="7"/>
      <w:r w:rsidRPr="00021295">
        <w:rPr>
          <w:rFonts w:cs="Tahoma"/>
        </w:rPr>
        <w:t>Reference</w:t>
      </w:r>
      <w:r w:rsidRPr="00021295">
        <w:rPr>
          <w:rFonts w:cs="Tahoma"/>
          <w:spacing w:val="-24"/>
        </w:rPr>
        <w:t xml:space="preserve"> </w:t>
      </w:r>
      <w:r w:rsidRPr="00021295">
        <w:rPr>
          <w:rFonts w:cs="Tahoma"/>
        </w:rPr>
        <w:t>Documents</w:t>
      </w:r>
    </w:p>
    <w:p w14:paraId="71D8E384" w14:textId="77777777" w:rsidR="004D6228" w:rsidRPr="00021295" w:rsidRDefault="004D6228" w:rsidP="004D6228">
      <w:pPr>
        <w:pStyle w:val="BodyText"/>
        <w:numPr>
          <w:ilvl w:val="1"/>
          <w:numId w:val="1"/>
        </w:numPr>
        <w:tabs>
          <w:tab w:val="left" w:pos="1753"/>
        </w:tabs>
        <w:ind w:left="1753" w:right="720"/>
        <w:jc w:val="both"/>
        <w:rPr>
          <w:rFonts w:eastAsiaTheme="minorHAnsi" w:cs="Tahoma"/>
        </w:rPr>
      </w:pPr>
      <w:bookmarkStart w:id="8" w:name="4.1_SCMP_5.1_-_Triumph_Group_Approved_Su"/>
      <w:bookmarkEnd w:id="8"/>
      <w:r w:rsidRPr="00021295">
        <w:rPr>
          <w:rFonts w:eastAsiaTheme="minorHAnsi" w:cs="Tahoma"/>
        </w:rPr>
        <w:t>SCMP 7.4 Sourcing Board</w:t>
      </w:r>
    </w:p>
    <w:p w14:paraId="289D2861" w14:textId="77777777" w:rsidR="004D6228" w:rsidRPr="00021295" w:rsidRDefault="004D6228" w:rsidP="004D6228">
      <w:pPr>
        <w:pStyle w:val="BodyText"/>
        <w:numPr>
          <w:ilvl w:val="1"/>
          <w:numId w:val="1"/>
        </w:numPr>
        <w:tabs>
          <w:tab w:val="left" w:pos="1753"/>
        </w:tabs>
        <w:spacing w:after="240"/>
        <w:ind w:left="1757" w:right="720" w:hanging="907"/>
        <w:jc w:val="both"/>
        <w:rPr>
          <w:rFonts w:eastAsiaTheme="minorHAnsi" w:cs="Tahoma"/>
        </w:rPr>
      </w:pPr>
      <w:r w:rsidRPr="00021295">
        <w:rPr>
          <w:rFonts w:eastAsiaTheme="minorHAnsi" w:cs="Tahoma"/>
        </w:rPr>
        <w:t>SCMP 7.5 (f) RAIL</w:t>
      </w:r>
    </w:p>
    <w:p w14:paraId="3022DA98" w14:textId="77777777" w:rsidR="004D6228" w:rsidRPr="00021295" w:rsidRDefault="004D6228" w:rsidP="004D6228">
      <w:pPr>
        <w:pStyle w:val="Heading1"/>
        <w:numPr>
          <w:ilvl w:val="0"/>
          <w:numId w:val="1"/>
        </w:numPr>
        <w:tabs>
          <w:tab w:val="left" w:pos="853"/>
        </w:tabs>
        <w:spacing w:after="120"/>
        <w:ind w:right="720"/>
        <w:jc w:val="both"/>
        <w:rPr>
          <w:rFonts w:cs="Tahoma"/>
          <w:b w:val="0"/>
          <w:bCs w:val="0"/>
        </w:rPr>
      </w:pPr>
      <w:bookmarkStart w:id="9" w:name="5._Definitions_and_Acronyms"/>
      <w:bookmarkEnd w:id="9"/>
      <w:r w:rsidRPr="00021295">
        <w:rPr>
          <w:rFonts w:cs="Tahoma"/>
        </w:rPr>
        <w:t>Definitions</w:t>
      </w:r>
      <w:r w:rsidRPr="00021295">
        <w:rPr>
          <w:rFonts w:cs="Tahoma"/>
          <w:spacing w:val="-14"/>
        </w:rPr>
        <w:t xml:space="preserve"> </w:t>
      </w:r>
      <w:r w:rsidRPr="00021295">
        <w:rPr>
          <w:rFonts w:cs="Tahoma"/>
        </w:rPr>
        <w:t>and</w:t>
      </w:r>
      <w:r w:rsidRPr="00021295">
        <w:rPr>
          <w:rFonts w:cs="Tahoma"/>
          <w:spacing w:val="-14"/>
        </w:rPr>
        <w:t xml:space="preserve"> </w:t>
      </w:r>
      <w:r w:rsidRPr="00021295">
        <w:rPr>
          <w:rFonts w:cs="Tahoma"/>
        </w:rPr>
        <w:t>Acronyms</w:t>
      </w:r>
    </w:p>
    <w:p w14:paraId="6C35E3A1" w14:textId="1DE36E6E" w:rsidR="004D6228" w:rsidRPr="00496E28" w:rsidRDefault="004D6228" w:rsidP="00496E28">
      <w:pPr>
        <w:pStyle w:val="BodyText"/>
        <w:numPr>
          <w:ilvl w:val="1"/>
          <w:numId w:val="1"/>
        </w:numPr>
        <w:tabs>
          <w:tab w:val="left" w:pos="1753"/>
        </w:tabs>
        <w:ind w:left="1753" w:right="720"/>
        <w:jc w:val="both"/>
        <w:rPr>
          <w:rFonts w:cs="Tahoma"/>
        </w:rPr>
      </w:pPr>
      <w:r w:rsidRPr="00021295">
        <w:rPr>
          <w:rFonts w:cs="Tahoma"/>
        </w:rPr>
        <w:t>SSRB – Strategic Sourcing Review Board</w:t>
      </w:r>
    </w:p>
    <w:p w14:paraId="6A6A8661" w14:textId="38BD3172" w:rsidR="004D6228" w:rsidRDefault="004D6228" w:rsidP="004D6228">
      <w:pPr>
        <w:pStyle w:val="BodyText"/>
        <w:numPr>
          <w:ilvl w:val="1"/>
          <w:numId w:val="1"/>
        </w:numPr>
        <w:tabs>
          <w:tab w:val="left" w:pos="1753"/>
        </w:tabs>
        <w:spacing w:after="240"/>
        <w:ind w:left="1757" w:right="720" w:hanging="907"/>
        <w:jc w:val="both"/>
        <w:rPr>
          <w:rFonts w:cs="Tahoma"/>
        </w:rPr>
      </w:pPr>
      <w:r w:rsidRPr="00021295">
        <w:rPr>
          <w:rFonts w:cs="Tahoma"/>
        </w:rPr>
        <w:t>RAIL – Rolling Action Item List</w:t>
      </w:r>
    </w:p>
    <w:p w14:paraId="4D1EC0F9" w14:textId="77777777" w:rsidR="00496E28" w:rsidRPr="00021295" w:rsidRDefault="00496E28" w:rsidP="00496E28">
      <w:pPr>
        <w:pStyle w:val="BodyText"/>
        <w:tabs>
          <w:tab w:val="left" w:pos="1753"/>
        </w:tabs>
        <w:spacing w:after="240"/>
        <w:ind w:left="1757" w:right="720" w:firstLine="0"/>
        <w:jc w:val="both"/>
        <w:rPr>
          <w:rFonts w:cs="Tahoma"/>
        </w:rPr>
      </w:pPr>
    </w:p>
    <w:p w14:paraId="13B230DA" w14:textId="77777777" w:rsidR="004D6228" w:rsidRPr="00021295" w:rsidRDefault="004D6228" w:rsidP="004D6228">
      <w:pPr>
        <w:numPr>
          <w:ilvl w:val="0"/>
          <w:numId w:val="1"/>
        </w:numPr>
        <w:tabs>
          <w:tab w:val="left" w:pos="853"/>
        </w:tabs>
        <w:spacing w:after="120"/>
        <w:ind w:left="853" w:right="720"/>
        <w:jc w:val="both"/>
        <w:rPr>
          <w:rFonts w:ascii="Tahoma" w:eastAsia="Tahoma" w:hAnsi="Tahoma" w:cs="Tahoma"/>
        </w:rPr>
      </w:pPr>
      <w:bookmarkStart w:id="10" w:name="6._Responsibilities"/>
      <w:bookmarkEnd w:id="10"/>
      <w:r w:rsidRPr="00021295">
        <w:rPr>
          <w:rFonts w:ascii="Tahoma" w:eastAsia="Tahoma" w:hAnsi="Tahoma" w:cs="Tahoma"/>
          <w:b/>
          <w:bCs/>
        </w:rPr>
        <w:t>Respo</w:t>
      </w:r>
      <w:r w:rsidRPr="00021295">
        <w:rPr>
          <w:rFonts w:ascii="Tahoma" w:eastAsia="Tahoma" w:hAnsi="Tahoma" w:cs="Tahoma"/>
          <w:b/>
          <w:bCs/>
          <w:spacing w:val="1"/>
        </w:rPr>
        <w:t>n</w:t>
      </w:r>
      <w:r w:rsidRPr="00021295">
        <w:rPr>
          <w:rFonts w:ascii="Tahoma" w:eastAsia="Tahoma" w:hAnsi="Tahoma" w:cs="Tahoma"/>
          <w:b/>
          <w:bCs/>
          <w:spacing w:val="-1"/>
        </w:rPr>
        <w:t>s</w:t>
      </w:r>
      <w:r w:rsidRPr="00021295">
        <w:rPr>
          <w:rFonts w:ascii="Tahoma" w:eastAsia="Tahoma" w:hAnsi="Tahoma" w:cs="Tahoma"/>
          <w:b/>
          <w:bCs/>
        </w:rPr>
        <w:t xml:space="preserve">ibilities and Procedure </w:t>
      </w:r>
    </w:p>
    <w:p w14:paraId="3608C71B" w14:textId="782CB8CB" w:rsidR="004D6228" w:rsidRPr="00021295" w:rsidRDefault="004D6228" w:rsidP="004D6228">
      <w:pPr>
        <w:pStyle w:val="BodyText"/>
        <w:spacing w:after="120"/>
        <w:ind w:left="907" w:right="720" w:firstLine="0"/>
        <w:jc w:val="both"/>
        <w:rPr>
          <w:rFonts w:cs="Tahoma"/>
        </w:rPr>
      </w:pPr>
      <w:r w:rsidRPr="00021295">
        <w:rPr>
          <w:rFonts w:cs="Tahoma"/>
        </w:rPr>
        <w:t>In support of SCMP 7.4 Sourcing Board, the Enterprise Strategic Sourcing Group</w:t>
      </w:r>
      <w:r w:rsidR="0046480D">
        <w:rPr>
          <w:rFonts w:cs="Tahoma"/>
        </w:rPr>
        <w:t xml:space="preserve"> will lead (supported by</w:t>
      </w:r>
      <w:r w:rsidRPr="00021295">
        <w:rPr>
          <w:rFonts w:cs="Tahoma"/>
        </w:rPr>
        <w:t xml:space="preserve"> each individual T</w:t>
      </w:r>
      <w:r w:rsidR="00496E28">
        <w:rPr>
          <w:rFonts w:cs="Tahoma"/>
        </w:rPr>
        <w:t xml:space="preserve">riumph </w:t>
      </w:r>
      <w:r w:rsidRPr="00021295">
        <w:rPr>
          <w:rFonts w:cs="Tahoma"/>
        </w:rPr>
        <w:t>site</w:t>
      </w:r>
      <w:r w:rsidR="0046480D">
        <w:rPr>
          <w:rFonts w:cs="Tahoma"/>
        </w:rPr>
        <w:t>)</w:t>
      </w:r>
      <w:r w:rsidRPr="00021295">
        <w:rPr>
          <w:rFonts w:cs="Tahoma"/>
        </w:rPr>
        <w:t xml:space="preserve"> </w:t>
      </w:r>
      <w:r w:rsidR="0046480D">
        <w:rPr>
          <w:rFonts w:cs="Tahoma"/>
        </w:rPr>
        <w:t>the</w:t>
      </w:r>
      <w:r w:rsidRPr="00021295">
        <w:rPr>
          <w:rFonts w:cs="Tahoma"/>
        </w:rPr>
        <w:t xml:space="preserve"> develop</w:t>
      </w:r>
      <w:r w:rsidR="0046480D">
        <w:rPr>
          <w:rFonts w:cs="Tahoma"/>
        </w:rPr>
        <w:t>ment</w:t>
      </w:r>
      <w:r w:rsidRPr="00021295">
        <w:rPr>
          <w:rFonts w:cs="Tahoma"/>
        </w:rPr>
        <w:t xml:space="preserve"> and execu</w:t>
      </w:r>
      <w:r w:rsidR="0046480D">
        <w:rPr>
          <w:rFonts w:cs="Tahoma"/>
        </w:rPr>
        <w:t>tion of</w:t>
      </w:r>
      <w:r w:rsidRPr="00021295">
        <w:rPr>
          <w:rFonts w:cs="Tahoma"/>
        </w:rPr>
        <w:t xml:space="preserve"> commodity strateg</w:t>
      </w:r>
      <w:r w:rsidR="0046480D">
        <w:rPr>
          <w:rFonts w:cs="Tahoma"/>
        </w:rPr>
        <w:t>ies.</w:t>
      </w:r>
    </w:p>
    <w:p w14:paraId="09CB1B39" w14:textId="77777777" w:rsidR="004D6228" w:rsidRPr="00021295" w:rsidRDefault="004D6228" w:rsidP="004D6228">
      <w:pPr>
        <w:pStyle w:val="BodyText"/>
        <w:spacing w:after="120"/>
        <w:ind w:left="187" w:right="720" w:firstLine="720"/>
        <w:jc w:val="both"/>
        <w:rPr>
          <w:rFonts w:cs="Tahoma"/>
          <w:bCs/>
        </w:rPr>
      </w:pPr>
      <w:r w:rsidRPr="00021295">
        <w:rPr>
          <w:rFonts w:cs="Tahoma"/>
        </w:rPr>
        <w:t>T</w:t>
      </w:r>
      <w:r w:rsidRPr="00021295">
        <w:rPr>
          <w:rFonts w:cs="Tahoma"/>
          <w:bCs/>
        </w:rPr>
        <w:t>his procedure documents the following processes:</w:t>
      </w:r>
    </w:p>
    <w:p w14:paraId="4FE006F7" w14:textId="77777777" w:rsidR="004D6228" w:rsidRPr="00021295" w:rsidRDefault="004D6228" w:rsidP="004D6228">
      <w:pPr>
        <w:pStyle w:val="BodyText"/>
        <w:numPr>
          <w:ilvl w:val="1"/>
          <w:numId w:val="1"/>
        </w:numPr>
        <w:tabs>
          <w:tab w:val="left" w:pos="1753"/>
        </w:tabs>
        <w:spacing w:before="120" w:after="120"/>
        <w:ind w:left="1757" w:right="720" w:hanging="763"/>
        <w:jc w:val="both"/>
        <w:rPr>
          <w:rFonts w:cs="Tahoma"/>
        </w:rPr>
      </w:pPr>
      <w:r w:rsidRPr="00021295">
        <w:rPr>
          <w:rFonts w:cs="Tahoma"/>
        </w:rPr>
        <w:t xml:space="preserve">Data acquisition and analysis: </w:t>
      </w:r>
      <w:r w:rsidRPr="00021295">
        <w:rPr>
          <w:rFonts w:cs="Tahoma"/>
          <w:bCs/>
        </w:rPr>
        <w:t xml:space="preserve">The purpose of data acquisition is to prepare for the SSRB and is commodity specific. Data is compiled into </w:t>
      </w:r>
      <w:r>
        <w:rPr>
          <w:rFonts w:cs="Tahoma"/>
          <w:bCs/>
        </w:rPr>
        <w:t xml:space="preserve">the </w:t>
      </w:r>
      <w:r w:rsidRPr="00021295">
        <w:rPr>
          <w:rFonts w:cs="Tahoma"/>
          <w:bCs/>
        </w:rPr>
        <w:t>SCMP 7.6 (a) Data Acquisition Template. The data can be complied from the Qlik application or by interrogating the specific site ERP system. The data should be acquired by the Enterprise Commodity Leader or by the site Commodity Lead within one month of the scheduled SSRB</w:t>
      </w:r>
    </w:p>
    <w:p w14:paraId="6078007A" w14:textId="77777777" w:rsidR="004D6228" w:rsidRPr="00021295" w:rsidRDefault="004D6228" w:rsidP="004D6228">
      <w:pPr>
        <w:pStyle w:val="BodyText"/>
        <w:numPr>
          <w:ilvl w:val="1"/>
          <w:numId w:val="1"/>
        </w:numPr>
        <w:tabs>
          <w:tab w:val="left" w:pos="1753"/>
        </w:tabs>
        <w:spacing w:before="120" w:after="120"/>
        <w:ind w:left="1753" w:right="720" w:hanging="763"/>
        <w:jc w:val="both"/>
        <w:rPr>
          <w:rFonts w:cs="Tahoma"/>
        </w:rPr>
      </w:pPr>
      <w:r w:rsidRPr="00021295">
        <w:rPr>
          <w:rFonts w:cs="Tahoma"/>
        </w:rPr>
        <w:t>SSRB Template:</w:t>
      </w:r>
      <w:r w:rsidRPr="00021295">
        <w:rPr>
          <w:rFonts w:cs="Tahoma"/>
          <w:bCs/>
        </w:rPr>
        <w:t xml:space="preserve"> The SSRB Template SCMP 7.6 (b) shall be completed by an onsite review, typically consisting of a three day in person meeting – a suggested Daily Agenda is available in the Strategic Sourcing SharePoint site (SCMP 7.6 Folder in </w:t>
      </w:r>
      <w:r w:rsidRPr="00021295">
        <w:rPr>
          <w:rFonts w:cs="Tahoma"/>
          <w:bCs/>
        </w:rPr>
        <w:lastRenderedPageBreak/>
        <w:t>“Documents”).</w:t>
      </w:r>
    </w:p>
    <w:p w14:paraId="7AC72784" w14:textId="77777777" w:rsidR="004D6228" w:rsidRPr="00021295" w:rsidRDefault="004D6228" w:rsidP="004D6228">
      <w:pPr>
        <w:pStyle w:val="ListParagraph"/>
        <w:spacing w:before="240" w:after="480"/>
        <w:ind w:left="1033" w:right="720" w:firstLine="720"/>
        <w:jc w:val="both"/>
        <w:rPr>
          <w:rFonts w:ascii="Tahoma" w:hAnsi="Tahoma" w:cs="Tahoma"/>
          <w:bCs/>
        </w:rPr>
      </w:pPr>
      <w:r w:rsidRPr="00021295">
        <w:rPr>
          <w:rFonts w:ascii="Tahoma" w:hAnsi="Tahoma" w:cs="Tahoma"/>
          <w:bCs/>
        </w:rPr>
        <w:t>The attendees for an SSRB shall consist of the following team members:</w:t>
      </w:r>
    </w:p>
    <w:tbl>
      <w:tblPr>
        <w:tblStyle w:val="TableGrid"/>
        <w:tblW w:w="8227" w:type="dxa"/>
        <w:tblInd w:w="1165" w:type="dxa"/>
        <w:tblLayout w:type="fixed"/>
        <w:tblLook w:val="04A0" w:firstRow="1" w:lastRow="0" w:firstColumn="1" w:lastColumn="0" w:noHBand="0" w:noVBand="1"/>
      </w:tblPr>
      <w:tblGrid>
        <w:gridCol w:w="4590"/>
        <w:gridCol w:w="3637"/>
      </w:tblGrid>
      <w:tr w:rsidR="004D6228" w:rsidRPr="00021295" w14:paraId="45634C9C" w14:textId="77777777" w:rsidTr="00301F34">
        <w:trPr>
          <w:trHeight w:hRule="exact" w:val="576"/>
        </w:trPr>
        <w:tc>
          <w:tcPr>
            <w:tcW w:w="4590" w:type="dxa"/>
          </w:tcPr>
          <w:p w14:paraId="4543DC3A" w14:textId="77777777" w:rsidR="004D6228" w:rsidRPr="00021295" w:rsidRDefault="004D6228" w:rsidP="00301F34">
            <w:pPr>
              <w:spacing w:before="240" w:after="480"/>
              <w:ind w:right="720"/>
              <w:rPr>
                <w:rFonts w:ascii="Tahoma" w:hAnsi="Tahoma" w:cs="Tahoma"/>
                <w:bCs/>
              </w:rPr>
            </w:pPr>
            <w:r w:rsidRPr="00021295">
              <w:rPr>
                <w:rFonts w:ascii="Tahoma" w:hAnsi="Tahoma" w:cs="Tahoma"/>
                <w:bCs/>
              </w:rPr>
              <w:t>Enterprise Commodity Manager</w:t>
            </w:r>
          </w:p>
        </w:tc>
        <w:tc>
          <w:tcPr>
            <w:tcW w:w="3637" w:type="dxa"/>
          </w:tcPr>
          <w:p w14:paraId="57647EDA" w14:textId="77777777" w:rsidR="004D6228" w:rsidRPr="00021295" w:rsidRDefault="004D6228" w:rsidP="00301F34">
            <w:pPr>
              <w:spacing w:before="240" w:after="480"/>
              <w:ind w:right="720"/>
              <w:rPr>
                <w:rFonts w:ascii="Tahoma" w:hAnsi="Tahoma" w:cs="Tahoma"/>
                <w:bCs/>
              </w:rPr>
            </w:pPr>
            <w:r w:rsidRPr="00021295">
              <w:rPr>
                <w:rFonts w:ascii="Tahoma" w:hAnsi="Tahoma" w:cs="Tahoma"/>
                <w:bCs/>
              </w:rPr>
              <w:t>Full Time</w:t>
            </w:r>
          </w:p>
        </w:tc>
      </w:tr>
      <w:tr w:rsidR="004D6228" w:rsidRPr="00021295" w14:paraId="4D6A4F09" w14:textId="77777777" w:rsidTr="00301F34">
        <w:trPr>
          <w:trHeight w:hRule="exact" w:val="576"/>
        </w:trPr>
        <w:tc>
          <w:tcPr>
            <w:tcW w:w="4590" w:type="dxa"/>
          </w:tcPr>
          <w:p w14:paraId="0D7EC73B" w14:textId="77777777" w:rsidR="004D6228" w:rsidRPr="00021295" w:rsidRDefault="004D6228" w:rsidP="00301F34">
            <w:pPr>
              <w:spacing w:before="240" w:after="480"/>
              <w:ind w:right="720"/>
              <w:rPr>
                <w:rFonts w:ascii="Tahoma" w:hAnsi="Tahoma" w:cs="Tahoma"/>
                <w:bCs/>
              </w:rPr>
            </w:pPr>
            <w:r w:rsidRPr="00021295">
              <w:rPr>
                <w:rFonts w:ascii="Tahoma" w:hAnsi="Tahoma" w:cs="Tahoma"/>
                <w:bCs/>
              </w:rPr>
              <w:t>Director, Strategic Sourcing</w:t>
            </w:r>
          </w:p>
        </w:tc>
        <w:tc>
          <w:tcPr>
            <w:tcW w:w="3637" w:type="dxa"/>
          </w:tcPr>
          <w:p w14:paraId="53ADCBA5" w14:textId="77777777" w:rsidR="004D6228" w:rsidRPr="00021295" w:rsidRDefault="004D6228" w:rsidP="00301F34">
            <w:pPr>
              <w:spacing w:before="240" w:after="480"/>
              <w:ind w:right="720"/>
              <w:rPr>
                <w:rFonts w:ascii="Tahoma" w:hAnsi="Tahoma" w:cs="Tahoma"/>
                <w:bCs/>
              </w:rPr>
            </w:pPr>
            <w:r w:rsidRPr="00021295">
              <w:rPr>
                <w:rFonts w:ascii="Tahoma" w:hAnsi="Tahoma" w:cs="Tahoma"/>
                <w:bCs/>
              </w:rPr>
              <w:t>As Required</w:t>
            </w:r>
          </w:p>
        </w:tc>
      </w:tr>
      <w:tr w:rsidR="004D6228" w:rsidRPr="00021295" w14:paraId="5FDD6F5E" w14:textId="77777777" w:rsidTr="00301F34">
        <w:trPr>
          <w:trHeight w:hRule="exact" w:val="576"/>
        </w:trPr>
        <w:tc>
          <w:tcPr>
            <w:tcW w:w="4590" w:type="dxa"/>
          </w:tcPr>
          <w:p w14:paraId="0266DACC" w14:textId="77777777" w:rsidR="004D6228" w:rsidRPr="00021295" w:rsidRDefault="004D6228" w:rsidP="00301F34">
            <w:pPr>
              <w:spacing w:before="240" w:after="480"/>
              <w:ind w:right="720"/>
              <w:rPr>
                <w:rFonts w:ascii="Tahoma" w:hAnsi="Tahoma" w:cs="Tahoma"/>
                <w:bCs/>
              </w:rPr>
            </w:pPr>
            <w:r w:rsidRPr="00021295">
              <w:rPr>
                <w:rFonts w:ascii="Tahoma" w:hAnsi="Tahoma" w:cs="Tahoma"/>
                <w:bCs/>
              </w:rPr>
              <w:t>Site Purchasing Leader</w:t>
            </w:r>
          </w:p>
        </w:tc>
        <w:tc>
          <w:tcPr>
            <w:tcW w:w="3637" w:type="dxa"/>
          </w:tcPr>
          <w:p w14:paraId="3EE4855F" w14:textId="77777777" w:rsidR="004D6228" w:rsidRPr="00021295" w:rsidRDefault="004D6228" w:rsidP="00301F34">
            <w:pPr>
              <w:spacing w:before="240" w:after="480"/>
              <w:ind w:right="720"/>
              <w:rPr>
                <w:rFonts w:ascii="Tahoma" w:hAnsi="Tahoma" w:cs="Tahoma"/>
                <w:bCs/>
              </w:rPr>
            </w:pPr>
            <w:r w:rsidRPr="00021295">
              <w:rPr>
                <w:rFonts w:ascii="Tahoma" w:hAnsi="Tahoma" w:cs="Tahoma"/>
                <w:bCs/>
              </w:rPr>
              <w:t>As Required</w:t>
            </w:r>
          </w:p>
        </w:tc>
      </w:tr>
      <w:tr w:rsidR="004D6228" w:rsidRPr="00021295" w14:paraId="34C3127D" w14:textId="77777777" w:rsidTr="00301F34">
        <w:trPr>
          <w:trHeight w:hRule="exact" w:val="576"/>
        </w:trPr>
        <w:tc>
          <w:tcPr>
            <w:tcW w:w="4590" w:type="dxa"/>
          </w:tcPr>
          <w:p w14:paraId="4D066288" w14:textId="77777777" w:rsidR="004D6228" w:rsidRPr="00021295" w:rsidRDefault="004D6228" w:rsidP="00301F34">
            <w:pPr>
              <w:spacing w:before="240" w:after="480"/>
              <w:ind w:right="720"/>
              <w:rPr>
                <w:rFonts w:ascii="Tahoma" w:hAnsi="Tahoma" w:cs="Tahoma"/>
                <w:bCs/>
              </w:rPr>
            </w:pPr>
            <w:r w:rsidRPr="00021295">
              <w:rPr>
                <w:rFonts w:ascii="Tahoma" w:hAnsi="Tahoma" w:cs="Tahoma"/>
                <w:bCs/>
              </w:rPr>
              <w:t>Site Commodity Buyer</w:t>
            </w:r>
          </w:p>
        </w:tc>
        <w:tc>
          <w:tcPr>
            <w:tcW w:w="3637" w:type="dxa"/>
          </w:tcPr>
          <w:p w14:paraId="08FEDF24" w14:textId="77777777" w:rsidR="004D6228" w:rsidRPr="00021295" w:rsidRDefault="004D6228" w:rsidP="00301F34">
            <w:pPr>
              <w:spacing w:before="240" w:after="480"/>
              <w:ind w:right="720"/>
              <w:rPr>
                <w:rFonts w:ascii="Tahoma" w:hAnsi="Tahoma" w:cs="Tahoma"/>
                <w:bCs/>
              </w:rPr>
            </w:pPr>
            <w:r w:rsidRPr="00021295">
              <w:rPr>
                <w:rFonts w:ascii="Tahoma" w:hAnsi="Tahoma" w:cs="Tahoma"/>
                <w:bCs/>
              </w:rPr>
              <w:t>Full Time</w:t>
            </w:r>
          </w:p>
        </w:tc>
      </w:tr>
      <w:tr w:rsidR="004D6228" w:rsidRPr="00021295" w14:paraId="1A7BCCD7" w14:textId="77777777" w:rsidTr="00301F34">
        <w:trPr>
          <w:trHeight w:hRule="exact" w:val="576"/>
        </w:trPr>
        <w:tc>
          <w:tcPr>
            <w:tcW w:w="4590" w:type="dxa"/>
          </w:tcPr>
          <w:p w14:paraId="3AA917E8" w14:textId="77777777" w:rsidR="004D6228" w:rsidRPr="00021295" w:rsidRDefault="004D6228" w:rsidP="00301F34">
            <w:pPr>
              <w:spacing w:before="240" w:after="480"/>
              <w:ind w:right="720"/>
              <w:rPr>
                <w:rFonts w:ascii="Tahoma" w:hAnsi="Tahoma" w:cs="Tahoma"/>
                <w:bCs/>
              </w:rPr>
            </w:pPr>
            <w:r w:rsidRPr="00021295">
              <w:rPr>
                <w:rFonts w:ascii="Tahoma" w:hAnsi="Tahoma" w:cs="Tahoma"/>
                <w:bCs/>
              </w:rPr>
              <w:t>OpCo Project Execution Lead</w:t>
            </w:r>
          </w:p>
        </w:tc>
        <w:tc>
          <w:tcPr>
            <w:tcW w:w="3637" w:type="dxa"/>
          </w:tcPr>
          <w:p w14:paraId="0406F89A" w14:textId="77777777" w:rsidR="004D6228" w:rsidRPr="00021295" w:rsidRDefault="004D6228" w:rsidP="00301F34">
            <w:pPr>
              <w:spacing w:before="240" w:after="480"/>
              <w:ind w:right="720"/>
              <w:rPr>
                <w:rFonts w:ascii="Tahoma" w:hAnsi="Tahoma" w:cs="Tahoma"/>
                <w:bCs/>
              </w:rPr>
            </w:pPr>
            <w:r w:rsidRPr="00021295">
              <w:rPr>
                <w:rFonts w:ascii="Tahoma" w:hAnsi="Tahoma" w:cs="Tahoma"/>
                <w:bCs/>
              </w:rPr>
              <w:t>As Required</w:t>
            </w:r>
          </w:p>
        </w:tc>
      </w:tr>
      <w:tr w:rsidR="004D6228" w:rsidRPr="00021295" w14:paraId="253B466D" w14:textId="77777777" w:rsidTr="00301F34">
        <w:trPr>
          <w:trHeight w:hRule="exact" w:val="576"/>
        </w:trPr>
        <w:tc>
          <w:tcPr>
            <w:tcW w:w="4590" w:type="dxa"/>
          </w:tcPr>
          <w:p w14:paraId="1A6E23FB" w14:textId="77777777" w:rsidR="004D6228" w:rsidRPr="00021295" w:rsidRDefault="004D6228" w:rsidP="00301F34">
            <w:pPr>
              <w:spacing w:before="240" w:after="480"/>
              <w:ind w:right="720"/>
              <w:rPr>
                <w:rFonts w:ascii="Tahoma" w:hAnsi="Tahoma" w:cs="Tahoma"/>
                <w:bCs/>
              </w:rPr>
            </w:pPr>
            <w:r w:rsidRPr="00021295">
              <w:rPr>
                <w:rFonts w:ascii="Tahoma" w:hAnsi="Tahoma" w:cs="Tahoma"/>
                <w:bCs/>
              </w:rPr>
              <w:t>Site Quality</w:t>
            </w:r>
          </w:p>
        </w:tc>
        <w:tc>
          <w:tcPr>
            <w:tcW w:w="3637" w:type="dxa"/>
          </w:tcPr>
          <w:p w14:paraId="0E671FCA" w14:textId="77777777" w:rsidR="004D6228" w:rsidRPr="00021295" w:rsidRDefault="004D6228" w:rsidP="00301F34">
            <w:pPr>
              <w:spacing w:before="240" w:after="480"/>
              <w:ind w:right="720"/>
              <w:rPr>
                <w:rFonts w:ascii="Tahoma" w:hAnsi="Tahoma" w:cs="Tahoma"/>
                <w:bCs/>
              </w:rPr>
            </w:pPr>
            <w:r w:rsidRPr="00021295">
              <w:rPr>
                <w:rFonts w:ascii="Tahoma" w:hAnsi="Tahoma" w:cs="Tahoma"/>
                <w:bCs/>
              </w:rPr>
              <w:t>As Required</w:t>
            </w:r>
          </w:p>
        </w:tc>
      </w:tr>
      <w:tr w:rsidR="004D6228" w:rsidRPr="00021295" w14:paraId="4E7573A3" w14:textId="77777777" w:rsidTr="00301F34">
        <w:trPr>
          <w:trHeight w:hRule="exact" w:val="576"/>
        </w:trPr>
        <w:tc>
          <w:tcPr>
            <w:tcW w:w="4590" w:type="dxa"/>
          </w:tcPr>
          <w:p w14:paraId="6E09865B" w14:textId="77777777" w:rsidR="004D6228" w:rsidRPr="00021295" w:rsidRDefault="004D6228" w:rsidP="00301F34">
            <w:pPr>
              <w:spacing w:before="240" w:after="480"/>
              <w:ind w:right="720"/>
              <w:rPr>
                <w:rFonts w:ascii="Tahoma" w:hAnsi="Tahoma" w:cs="Tahoma"/>
                <w:bCs/>
              </w:rPr>
            </w:pPr>
            <w:r w:rsidRPr="00021295">
              <w:rPr>
                <w:rFonts w:ascii="Tahoma" w:hAnsi="Tahoma" w:cs="Tahoma"/>
                <w:bCs/>
              </w:rPr>
              <w:t>Site Finance</w:t>
            </w:r>
          </w:p>
        </w:tc>
        <w:tc>
          <w:tcPr>
            <w:tcW w:w="3637" w:type="dxa"/>
          </w:tcPr>
          <w:p w14:paraId="7E744B30" w14:textId="77777777" w:rsidR="004D6228" w:rsidRPr="00021295" w:rsidRDefault="004D6228" w:rsidP="00301F34">
            <w:pPr>
              <w:spacing w:before="240" w:after="480"/>
              <w:ind w:right="720"/>
              <w:rPr>
                <w:rFonts w:ascii="Tahoma" w:hAnsi="Tahoma" w:cs="Tahoma"/>
                <w:bCs/>
              </w:rPr>
            </w:pPr>
            <w:r w:rsidRPr="00021295">
              <w:rPr>
                <w:rFonts w:ascii="Tahoma" w:hAnsi="Tahoma" w:cs="Tahoma"/>
                <w:bCs/>
              </w:rPr>
              <w:t>As Required</w:t>
            </w:r>
          </w:p>
        </w:tc>
      </w:tr>
      <w:tr w:rsidR="004D6228" w:rsidRPr="00021295" w14:paraId="17D780CF" w14:textId="77777777" w:rsidTr="00301F34">
        <w:trPr>
          <w:trHeight w:hRule="exact" w:val="576"/>
        </w:trPr>
        <w:tc>
          <w:tcPr>
            <w:tcW w:w="4590" w:type="dxa"/>
          </w:tcPr>
          <w:p w14:paraId="0AE21028" w14:textId="77777777" w:rsidR="004D6228" w:rsidRPr="00021295" w:rsidRDefault="004D6228" w:rsidP="00301F34">
            <w:pPr>
              <w:spacing w:before="240" w:after="480"/>
              <w:ind w:right="720"/>
              <w:rPr>
                <w:rFonts w:ascii="Tahoma" w:hAnsi="Tahoma" w:cs="Tahoma"/>
                <w:bCs/>
              </w:rPr>
            </w:pPr>
            <w:r w:rsidRPr="00021295">
              <w:rPr>
                <w:rFonts w:ascii="Tahoma" w:hAnsi="Tahoma" w:cs="Tahoma"/>
                <w:bCs/>
              </w:rPr>
              <w:t>Site Program Management</w:t>
            </w:r>
          </w:p>
        </w:tc>
        <w:tc>
          <w:tcPr>
            <w:tcW w:w="3637" w:type="dxa"/>
          </w:tcPr>
          <w:p w14:paraId="1D927D24" w14:textId="77777777" w:rsidR="004D6228" w:rsidRPr="00021295" w:rsidRDefault="004D6228" w:rsidP="00301F34">
            <w:pPr>
              <w:spacing w:before="240" w:after="480"/>
              <w:ind w:right="720"/>
              <w:rPr>
                <w:rFonts w:ascii="Tahoma" w:hAnsi="Tahoma" w:cs="Tahoma"/>
                <w:bCs/>
              </w:rPr>
            </w:pPr>
            <w:r w:rsidRPr="00021295">
              <w:rPr>
                <w:rFonts w:ascii="Tahoma" w:hAnsi="Tahoma" w:cs="Tahoma"/>
                <w:bCs/>
              </w:rPr>
              <w:t>As Required</w:t>
            </w:r>
          </w:p>
        </w:tc>
      </w:tr>
      <w:tr w:rsidR="004D6228" w:rsidRPr="00021295" w14:paraId="79A89158" w14:textId="77777777" w:rsidTr="00301F34">
        <w:trPr>
          <w:trHeight w:hRule="exact" w:val="576"/>
        </w:trPr>
        <w:tc>
          <w:tcPr>
            <w:tcW w:w="4590" w:type="dxa"/>
          </w:tcPr>
          <w:p w14:paraId="4175378D" w14:textId="77777777" w:rsidR="004D6228" w:rsidRPr="00021295" w:rsidRDefault="004D6228" w:rsidP="00301F34">
            <w:pPr>
              <w:spacing w:before="240" w:after="480"/>
              <w:ind w:right="720"/>
              <w:rPr>
                <w:rFonts w:ascii="Tahoma" w:hAnsi="Tahoma" w:cs="Tahoma"/>
                <w:bCs/>
              </w:rPr>
            </w:pPr>
            <w:r w:rsidRPr="00021295">
              <w:rPr>
                <w:rFonts w:ascii="Tahoma" w:hAnsi="Tahoma" w:cs="Tahoma"/>
                <w:bCs/>
              </w:rPr>
              <w:t>Site Engineering</w:t>
            </w:r>
          </w:p>
        </w:tc>
        <w:tc>
          <w:tcPr>
            <w:tcW w:w="3637" w:type="dxa"/>
          </w:tcPr>
          <w:p w14:paraId="48E0F876" w14:textId="77777777" w:rsidR="004D6228" w:rsidRPr="00021295" w:rsidRDefault="004D6228" w:rsidP="00301F34">
            <w:pPr>
              <w:spacing w:before="240" w:after="480"/>
              <w:ind w:right="720"/>
              <w:rPr>
                <w:rFonts w:ascii="Tahoma" w:hAnsi="Tahoma" w:cs="Tahoma"/>
                <w:bCs/>
              </w:rPr>
            </w:pPr>
            <w:r w:rsidRPr="00021295">
              <w:rPr>
                <w:rFonts w:ascii="Tahoma" w:hAnsi="Tahoma" w:cs="Tahoma"/>
                <w:bCs/>
              </w:rPr>
              <w:t>As Required</w:t>
            </w:r>
          </w:p>
        </w:tc>
      </w:tr>
      <w:tr w:rsidR="004D6228" w:rsidRPr="00021295" w14:paraId="411B6D70" w14:textId="77777777" w:rsidTr="00301F34">
        <w:trPr>
          <w:trHeight w:hRule="exact" w:val="576"/>
        </w:trPr>
        <w:tc>
          <w:tcPr>
            <w:tcW w:w="4590" w:type="dxa"/>
          </w:tcPr>
          <w:p w14:paraId="52DCCBF0" w14:textId="77777777" w:rsidR="004D6228" w:rsidRPr="00021295" w:rsidRDefault="004D6228" w:rsidP="00301F34">
            <w:pPr>
              <w:spacing w:before="240" w:after="480"/>
              <w:ind w:right="720"/>
              <w:rPr>
                <w:rFonts w:ascii="Tahoma" w:hAnsi="Tahoma" w:cs="Tahoma"/>
                <w:bCs/>
              </w:rPr>
            </w:pPr>
            <w:r w:rsidRPr="00021295">
              <w:rPr>
                <w:rFonts w:ascii="Tahoma" w:hAnsi="Tahoma" w:cs="Tahoma"/>
                <w:bCs/>
              </w:rPr>
              <w:t>Site Supply Chain NPI</w:t>
            </w:r>
          </w:p>
        </w:tc>
        <w:tc>
          <w:tcPr>
            <w:tcW w:w="3637" w:type="dxa"/>
          </w:tcPr>
          <w:p w14:paraId="7B889079" w14:textId="77777777" w:rsidR="004D6228" w:rsidRPr="00021295" w:rsidRDefault="004D6228" w:rsidP="00301F34">
            <w:pPr>
              <w:spacing w:before="240" w:after="480"/>
              <w:ind w:right="720"/>
              <w:rPr>
                <w:rFonts w:ascii="Tahoma" w:hAnsi="Tahoma" w:cs="Tahoma"/>
                <w:bCs/>
              </w:rPr>
            </w:pPr>
            <w:r w:rsidRPr="00021295">
              <w:rPr>
                <w:rFonts w:ascii="Tahoma" w:hAnsi="Tahoma" w:cs="Tahoma"/>
                <w:bCs/>
              </w:rPr>
              <w:t>As Required</w:t>
            </w:r>
          </w:p>
        </w:tc>
      </w:tr>
      <w:tr w:rsidR="004D6228" w:rsidRPr="00021295" w14:paraId="40E9C1A0" w14:textId="77777777" w:rsidTr="00301F34">
        <w:trPr>
          <w:trHeight w:hRule="exact" w:val="576"/>
        </w:trPr>
        <w:tc>
          <w:tcPr>
            <w:tcW w:w="4590" w:type="dxa"/>
          </w:tcPr>
          <w:p w14:paraId="544248B7" w14:textId="77777777" w:rsidR="004D6228" w:rsidRPr="00021295" w:rsidRDefault="004D6228" w:rsidP="00301F34">
            <w:pPr>
              <w:spacing w:before="240" w:after="480"/>
              <w:ind w:right="720"/>
              <w:rPr>
                <w:rFonts w:ascii="Tahoma" w:hAnsi="Tahoma" w:cs="Tahoma"/>
                <w:bCs/>
              </w:rPr>
            </w:pPr>
            <w:r w:rsidRPr="00021295">
              <w:rPr>
                <w:rFonts w:ascii="Tahoma" w:hAnsi="Tahoma" w:cs="Tahoma"/>
                <w:bCs/>
              </w:rPr>
              <w:t>Site GM</w:t>
            </w:r>
          </w:p>
        </w:tc>
        <w:tc>
          <w:tcPr>
            <w:tcW w:w="3637" w:type="dxa"/>
          </w:tcPr>
          <w:p w14:paraId="0DEC64F5" w14:textId="77777777" w:rsidR="004D6228" w:rsidRPr="00021295" w:rsidRDefault="004D6228" w:rsidP="00301F34">
            <w:pPr>
              <w:spacing w:before="240" w:after="480"/>
              <w:ind w:right="720"/>
              <w:rPr>
                <w:rFonts w:ascii="Tahoma" w:hAnsi="Tahoma" w:cs="Tahoma"/>
                <w:bCs/>
              </w:rPr>
            </w:pPr>
            <w:r w:rsidRPr="00021295">
              <w:rPr>
                <w:rFonts w:ascii="Tahoma" w:hAnsi="Tahoma" w:cs="Tahoma"/>
                <w:bCs/>
              </w:rPr>
              <w:t>As Required</w:t>
            </w:r>
          </w:p>
        </w:tc>
      </w:tr>
    </w:tbl>
    <w:p w14:paraId="62B600EC" w14:textId="77777777" w:rsidR="004D6228" w:rsidRPr="00021295" w:rsidRDefault="004D6228" w:rsidP="004D6228">
      <w:pPr>
        <w:spacing w:before="240" w:after="120"/>
        <w:ind w:left="1166" w:right="720" w:firstLine="634"/>
        <w:jc w:val="both"/>
        <w:rPr>
          <w:rFonts w:ascii="Tahoma" w:hAnsi="Tahoma" w:cs="Tahoma"/>
          <w:bCs/>
        </w:rPr>
      </w:pPr>
      <w:r w:rsidRPr="00021295">
        <w:rPr>
          <w:rFonts w:ascii="Tahoma" w:hAnsi="Tahoma" w:cs="Tahoma"/>
          <w:bCs/>
        </w:rPr>
        <w:t>At the discretion of the Enterprise Commodity Manager or the site Commodity Lead, certain slides within the SSRB Template SCMP 7.6 may be pre-populated prior to the in-person review.</w:t>
      </w:r>
    </w:p>
    <w:p w14:paraId="7B4E49DA" w14:textId="77777777" w:rsidR="004D6228" w:rsidRDefault="004D6228" w:rsidP="004D6228">
      <w:pPr>
        <w:pStyle w:val="BodyText"/>
        <w:spacing w:after="120"/>
        <w:ind w:left="1166" w:right="720" w:firstLine="634"/>
        <w:jc w:val="both"/>
        <w:rPr>
          <w:rFonts w:cs="Tahoma"/>
          <w:bCs/>
        </w:rPr>
      </w:pPr>
      <w:r w:rsidRPr="00021295">
        <w:rPr>
          <w:rFonts w:cs="Tahoma"/>
          <w:bCs/>
        </w:rPr>
        <w:t>At the discretion of the Enterprise Commodity Manager or the site Commodity Lead, certain slides may be added or omitted from the SSRB 7.6 (b) Template.</w:t>
      </w:r>
    </w:p>
    <w:p w14:paraId="05743486" w14:textId="77777777" w:rsidR="004D6228" w:rsidRPr="00021295" w:rsidRDefault="004D6228" w:rsidP="004D6228">
      <w:pPr>
        <w:pStyle w:val="BodyText"/>
        <w:spacing w:after="120"/>
        <w:ind w:left="1166" w:right="720" w:firstLine="634"/>
        <w:jc w:val="both"/>
        <w:rPr>
          <w:rFonts w:cs="Tahoma"/>
        </w:rPr>
      </w:pPr>
    </w:p>
    <w:p w14:paraId="560FA3C3" w14:textId="77777777" w:rsidR="004D6228" w:rsidRPr="00021295" w:rsidRDefault="004D6228" w:rsidP="004D6228">
      <w:pPr>
        <w:pStyle w:val="BodyText"/>
        <w:numPr>
          <w:ilvl w:val="1"/>
          <w:numId w:val="1"/>
        </w:numPr>
        <w:tabs>
          <w:tab w:val="left" w:pos="1753"/>
        </w:tabs>
        <w:spacing w:before="120" w:after="120"/>
        <w:ind w:left="1753" w:right="720" w:hanging="763"/>
        <w:jc w:val="both"/>
        <w:rPr>
          <w:rFonts w:cs="Tahoma"/>
        </w:rPr>
      </w:pPr>
      <w:r w:rsidRPr="00021295">
        <w:rPr>
          <w:rFonts w:cs="Tahoma"/>
        </w:rPr>
        <w:t>SSRB Presentation:</w:t>
      </w:r>
      <w:r w:rsidRPr="00021295">
        <w:rPr>
          <w:rFonts w:cs="Tahoma"/>
          <w:bCs/>
        </w:rPr>
        <w:t xml:space="preserve"> When </w:t>
      </w:r>
      <w:r>
        <w:rPr>
          <w:rFonts w:cs="Tahoma"/>
          <w:bCs/>
        </w:rPr>
        <w:t xml:space="preserve">the </w:t>
      </w:r>
      <w:r w:rsidRPr="00021295">
        <w:rPr>
          <w:rFonts w:cs="Tahoma"/>
          <w:bCs/>
        </w:rPr>
        <w:t>SCMP 7.6 (b) Strategic Commodity Review is complete it shall be presented by the Enterprise Commodity Manager or the site Commodity Lead.</w:t>
      </w:r>
    </w:p>
    <w:p w14:paraId="310A5AB0" w14:textId="77777777" w:rsidR="004D6228" w:rsidRDefault="004D6228" w:rsidP="004D6228">
      <w:pPr>
        <w:pStyle w:val="BodyText"/>
        <w:tabs>
          <w:tab w:val="left" w:pos="1753"/>
        </w:tabs>
        <w:spacing w:before="120" w:after="120"/>
        <w:ind w:left="1753" w:right="720" w:firstLine="0"/>
        <w:rPr>
          <w:rFonts w:cs="Tahoma"/>
          <w:bCs/>
        </w:rPr>
      </w:pPr>
      <w:r w:rsidRPr="00021295">
        <w:rPr>
          <w:rFonts w:cs="Tahoma"/>
          <w:bCs/>
        </w:rPr>
        <w:t xml:space="preserve">Invitations to attend the review should include (however the Enterprise Commodity Manager or the site Commodity Lead may include additional attendees on an as </w:t>
      </w:r>
      <w:r w:rsidRPr="00021295">
        <w:rPr>
          <w:rFonts w:cs="Tahoma"/>
          <w:bCs/>
        </w:rPr>
        <w:lastRenderedPageBreak/>
        <w:t>required basis):</w:t>
      </w:r>
    </w:p>
    <w:p w14:paraId="2405BA07" w14:textId="77777777" w:rsidR="004D6228" w:rsidRPr="00021295" w:rsidRDefault="004D6228" w:rsidP="004D6228">
      <w:pPr>
        <w:pStyle w:val="BodyText"/>
        <w:tabs>
          <w:tab w:val="left" w:pos="1753"/>
        </w:tabs>
        <w:spacing w:before="120" w:after="120"/>
        <w:ind w:left="1753" w:right="720" w:firstLine="0"/>
        <w:rPr>
          <w:rFonts w:cs="Tahoma"/>
          <w:bCs/>
        </w:rPr>
      </w:pPr>
    </w:p>
    <w:tbl>
      <w:tblPr>
        <w:tblStyle w:val="TableGrid"/>
        <w:tblW w:w="8730" w:type="dxa"/>
        <w:tblInd w:w="1165" w:type="dxa"/>
        <w:tblLayout w:type="fixed"/>
        <w:tblLook w:val="04A0" w:firstRow="1" w:lastRow="0" w:firstColumn="1" w:lastColumn="0" w:noHBand="0" w:noVBand="1"/>
      </w:tblPr>
      <w:tblGrid>
        <w:gridCol w:w="3510"/>
        <w:gridCol w:w="5220"/>
      </w:tblGrid>
      <w:tr w:rsidR="0046480D" w:rsidRPr="00021295" w14:paraId="49E8D09E" w14:textId="77777777" w:rsidTr="0046480D">
        <w:trPr>
          <w:trHeight w:hRule="exact" w:val="576"/>
        </w:trPr>
        <w:tc>
          <w:tcPr>
            <w:tcW w:w="3510" w:type="dxa"/>
          </w:tcPr>
          <w:p w14:paraId="3A0B300E" w14:textId="0B495104" w:rsidR="0046480D" w:rsidRPr="0046480D" w:rsidRDefault="0046480D" w:rsidP="0046480D">
            <w:pPr>
              <w:spacing w:before="240" w:after="480"/>
              <w:ind w:right="720"/>
              <w:jc w:val="center"/>
              <w:rPr>
                <w:rFonts w:ascii="Tahoma" w:hAnsi="Tahoma" w:cs="Tahoma"/>
                <w:b/>
              </w:rPr>
            </w:pPr>
            <w:r w:rsidRPr="0046480D">
              <w:rPr>
                <w:rFonts w:ascii="Tahoma" w:hAnsi="Tahoma" w:cs="Tahoma"/>
                <w:b/>
              </w:rPr>
              <w:t>Function</w:t>
            </w:r>
          </w:p>
        </w:tc>
        <w:tc>
          <w:tcPr>
            <w:tcW w:w="5220" w:type="dxa"/>
          </w:tcPr>
          <w:p w14:paraId="5A3F4FE4" w14:textId="770A3E16" w:rsidR="0046480D" w:rsidRPr="0046480D" w:rsidRDefault="0046480D" w:rsidP="0046480D">
            <w:pPr>
              <w:spacing w:before="240" w:after="480"/>
              <w:ind w:right="720"/>
              <w:jc w:val="center"/>
              <w:rPr>
                <w:rFonts w:ascii="Tahoma" w:hAnsi="Tahoma" w:cs="Tahoma"/>
                <w:b/>
              </w:rPr>
            </w:pPr>
            <w:r w:rsidRPr="0046480D">
              <w:rPr>
                <w:rFonts w:ascii="Tahoma" w:hAnsi="Tahoma" w:cs="Tahoma"/>
                <w:b/>
              </w:rPr>
              <w:t>Function</w:t>
            </w:r>
          </w:p>
        </w:tc>
      </w:tr>
      <w:tr w:rsidR="004D6228" w:rsidRPr="00021295" w14:paraId="647DFD4C" w14:textId="77777777" w:rsidTr="0046480D">
        <w:trPr>
          <w:trHeight w:hRule="exact" w:val="576"/>
        </w:trPr>
        <w:tc>
          <w:tcPr>
            <w:tcW w:w="3510" w:type="dxa"/>
          </w:tcPr>
          <w:p w14:paraId="0ABE7085" w14:textId="77777777" w:rsidR="004D6228" w:rsidRPr="00021295" w:rsidRDefault="004D6228" w:rsidP="00301F34">
            <w:pPr>
              <w:spacing w:before="240" w:after="480"/>
              <w:ind w:right="720"/>
              <w:rPr>
                <w:rFonts w:ascii="Tahoma" w:hAnsi="Tahoma" w:cs="Tahoma"/>
                <w:bCs/>
              </w:rPr>
            </w:pPr>
            <w:r w:rsidRPr="00021295">
              <w:rPr>
                <w:rFonts w:ascii="Tahoma" w:hAnsi="Tahoma" w:cs="Tahoma"/>
                <w:bCs/>
              </w:rPr>
              <w:t>Enterprise Commodity Manager</w:t>
            </w:r>
          </w:p>
        </w:tc>
        <w:tc>
          <w:tcPr>
            <w:tcW w:w="5220" w:type="dxa"/>
          </w:tcPr>
          <w:p w14:paraId="46EF46DA" w14:textId="77777777" w:rsidR="004D6228" w:rsidRPr="00021295" w:rsidRDefault="004D6228" w:rsidP="00301F34">
            <w:pPr>
              <w:spacing w:before="240" w:after="480"/>
              <w:ind w:right="720"/>
              <w:rPr>
                <w:rFonts w:ascii="Tahoma" w:hAnsi="Tahoma" w:cs="Tahoma"/>
                <w:bCs/>
              </w:rPr>
            </w:pPr>
            <w:r w:rsidRPr="00021295">
              <w:rPr>
                <w:rFonts w:ascii="Tahoma" w:hAnsi="Tahoma" w:cs="Tahoma"/>
                <w:bCs/>
              </w:rPr>
              <w:t>Site GM</w:t>
            </w:r>
          </w:p>
        </w:tc>
      </w:tr>
      <w:tr w:rsidR="004D6228" w:rsidRPr="00021295" w14:paraId="32C3EE8E" w14:textId="77777777" w:rsidTr="0046480D">
        <w:trPr>
          <w:trHeight w:hRule="exact" w:val="576"/>
        </w:trPr>
        <w:tc>
          <w:tcPr>
            <w:tcW w:w="3510" w:type="dxa"/>
          </w:tcPr>
          <w:p w14:paraId="506B4039" w14:textId="77777777" w:rsidR="004D6228" w:rsidRPr="00021295" w:rsidRDefault="004D6228" w:rsidP="00301F34">
            <w:pPr>
              <w:spacing w:before="240" w:after="480"/>
              <w:ind w:right="720"/>
              <w:rPr>
                <w:rFonts w:ascii="Tahoma" w:hAnsi="Tahoma" w:cs="Tahoma"/>
                <w:bCs/>
              </w:rPr>
            </w:pPr>
            <w:r w:rsidRPr="00021295">
              <w:rPr>
                <w:rFonts w:ascii="Tahoma" w:hAnsi="Tahoma" w:cs="Tahoma"/>
                <w:bCs/>
              </w:rPr>
              <w:t>Director, Strategic Sourcing</w:t>
            </w:r>
          </w:p>
        </w:tc>
        <w:tc>
          <w:tcPr>
            <w:tcW w:w="5220" w:type="dxa"/>
          </w:tcPr>
          <w:p w14:paraId="3D8BAEF6" w14:textId="77777777" w:rsidR="004D6228" w:rsidRPr="00021295" w:rsidRDefault="004D6228" w:rsidP="00301F34">
            <w:pPr>
              <w:spacing w:before="240" w:after="480"/>
              <w:ind w:right="720"/>
              <w:rPr>
                <w:rFonts w:ascii="Tahoma" w:hAnsi="Tahoma" w:cs="Tahoma"/>
                <w:bCs/>
              </w:rPr>
            </w:pPr>
            <w:r w:rsidRPr="00021295">
              <w:rPr>
                <w:rFonts w:ascii="Tahoma" w:hAnsi="Tahoma" w:cs="Tahoma"/>
                <w:bCs/>
              </w:rPr>
              <w:t>Site Supply Chain NPI</w:t>
            </w:r>
          </w:p>
        </w:tc>
      </w:tr>
      <w:tr w:rsidR="004D6228" w:rsidRPr="00021295" w14:paraId="1F5EE94A" w14:textId="77777777" w:rsidTr="0046480D">
        <w:trPr>
          <w:trHeight w:hRule="exact" w:val="576"/>
        </w:trPr>
        <w:tc>
          <w:tcPr>
            <w:tcW w:w="3510" w:type="dxa"/>
          </w:tcPr>
          <w:p w14:paraId="21A3999A" w14:textId="77777777" w:rsidR="004D6228" w:rsidRPr="00021295" w:rsidRDefault="004D6228" w:rsidP="00301F34">
            <w:pPr>
              <w:spacing w:before="240" w:after="480"/>
              <w:ind w:right="720"/>
              <w:rPr>
                <w:rFonts w:ascii="Tahoma" w:hAnsi="Tahoma" w:cs="Tahoma"/>
                <w:bCs/>
              </w:rPr>
            </w:pPr>
            <w:r w:rsidRPr="00021295">
              <w:rPr>
                <w:rFonts w:ascii="Tahoma" w:hAnsi="Tahoma" w:cs="Tahoma"/>
                <w:bCs/>
              </w:rPr>
              <w:t>Site Purchasing Leader</w:t>
            </w:r>
          </w:p>
        </w:tc>
        <w:tc>
          <w:tcPr>
            <w:tcW w:w="5220" w:type="dxa"/>
          </w:tcPr>
          <w:p w14:paraId="1C485E86" w14:textId="77777777" w:rsidR="004D6228" w:rsidRPr="00021295" w:rsidRDefault="004D6228" w:rsidP="00301F34">
            <w:pPr>
              <w:spacing w:before="240" w:after="480"/>
              <w:ind w:right="720"/>
              <w:rPr>
                <w:rFonts w:ascii="Tahoma" w:hAnsi="Tahoma" w:cs="Tahoma"/>
                <w:bCs/>
              </w:rPr>
            </w:pPr>
            <w:r w:rsidRPr="00021295">
              <w:rPr>
                <w:rFonts w:ascii="Tahoma" w:hAnsi="Tahoma" w:cs="Tahoma"/>
                <w:bCs/>
              </w:rPr>
              <w:t>OpCo Supply Chain Director(s)</w:t>
            </w:r>
          </w:p>
        </w:tc>
      </w:tr>
      <w:tr w:rsidR="004D6228" w:rsidRPr="00021295" w14:paraId="71AEC533" w14:textId="77777777" w:rsidTr="0046480D">
        <w:trPr>
          <w:trHeight w:hRule="exact" w:val="576"/>
        </w:trPr>
        <w:tc>
          <w:tcPr>
            <w:tcW w:w="3510" w:type="dxa"/>
          </w:tcPr>
          <w:p w14:paraId="17286E9D" w14:textId="77777777" w:rsidR="004D6228" w:rsidRPr="00021295" w:rsidRDefault="004D6228" w:rsidP="00301F34">
            <w:pPr>
              <w:spacing w:before="240" w:after="480"/>
              <w:ind w:right="720"/>
              <w:rPr>
                <w:rFonts w:ascii="Tahoma" w:hAnsi="Tahoma" w:cs="Tahoma"/>
                <w:bCs/>
              </w:rPr>
            </w:pPr>
            <w:r w:rsidRPr="00021295">
              <w:rPr>
                <w:rFonts w:ascii="Tahoma" w:hAnsi="Tahoma" w:cs="Tahoma"/>
                <w:bCs/>
              </w:rPr>
              <w:t>Site Commodity Buyer</w:t>
            </w:r>
          </w:p>
        </w:tc>
        <w:tc>
          <w:tcPr>
            <w:tcW w:w="5220" w:type="dxa"/>
          </w:tcPr>
          <w:p w14:paraId="05282F64" w14:textId="77777777" w:rsidR="004D6228" w:rsidRPr="00021295" w:rsidRDefault="004D6228" w:rsidP="00301F34">
            <w:pPr>
              <w:spacing w:before="240" w:after="480"/>
              <w:ind w:right="720"/>
              <w:rPr>
                <w:rFonts w:ascii="Tahoma" w:hAnsi="Tahoma" w:cs="Tahoma"/>
                <w:bCs/>
              </w:rPr>
            </w:pPr>
            <w:r w:rsidRPr="00021295">
              <w:rPr>
                <w:rFonts w:ascii="Tahoma" w:hAnsi="Tahoma" w:cs="Tahoma"/>
                <w:bCs/>
              </w:rPr>
              <w:t>VP – Integrated Supply Chain &amp; Operations</w:t>
            </w:r>
          </w:p>
        </w:tc>
      </w:tr>
      <w:tr w:rsidR="004D6228" w:rsidRPr="00021295" w14:paraId="3821BFDB" w14:textId="77777777" w:rsidTr="0046480D">
        <w:trPr>
          <w:trHeight w:hRule="exact" w:val="576"/>
        </w:trPr>
        <w:tc>
          <w:tcPr>
            <w:tcW w:w="3510" w:type="dxa"/>
          </w:tcPr>
          <w:p w14:paraId="58D0265E" w14:textId="77777777" w:rsidR="004D6228" w:rsidRPr="00021295" w:rsidRDefault="004D6228" w:rsidP="00301F34">
            <w:pPr>
              <w:spacing w:before="240" w:after="480"/>
              <w:ind w:right="720"/>
              <w:rPr>
                <w:rFonts w:ascii="Tahoma" w:hAnsi="Tahoma" w:cs="Tahoma"/>
                <w:bCs/>
              </w:rPr>
            </w:pPr>
            <w:r w:rsidRPr="00021295">
              <w:rPr>
                <w:rFonts w:ascii="Tahoma" w:hAnsi="Tahoma" w:cs="Tahoma"/>
                <w:bCs/>
              </w:rPr>
              <w:t>OpCo Project Execution Lead</w:t>
            </w:r>
          </w:p>
        </w:tc>
        <w:tc>
          <w:tcPr>
            <w:tcW w:w="5220" w:type="dxa"/>
          </w:tcPr>
          <w:p w14:paraId="445CD344" w14:textId="166DEA76" w:rsidR="004D6228" w:rsidRPr="00021295" w:rsidRDefault="004D6228" w:rsidP="00301F34">
            <w:pPr>
              <w:spacing w:before="240" w:after="480"/>
              <w:ind w:right="720"/>
              <w:rPr>
                <w:rFonts w:ascii="Tahoma" w:hAnsi="Tahoma" w:cs="Tahoma"/>
                <w:bCs/>
              </w:rPr>
            </w:pPr>
            <w:r w:rsidRPr="00021295">
              <w:rPr>
                <w:rFonts w:ascii="Tahoma" w:hAnsi="Tahoma" w:cs="Tahoma"/>
                <w:bCs/>
              </w:rPr>
              <w:t>VP – Supply Chain</w:t>
            </w:r>
            <w:r w:rsidR="0046480D">
              <w:rPr>
                <w:rFonts w:ascii="Tahoma" w:hAnsi="Tahoma" w:cs="Tahoma"/>
                <w:bCs/>
              </w:rPr>
              <w:t xml:space="preserve"> Management</w:t>
            </w:r>
          </w:p>
        </w:tc>
      </w:tr>
      <w:tr w:rsidR="004D6228" w:rsidRPr="00021295" w14:paraId="110B220D" w14:textId="77777777" w:rsidTr="0046480D">
        <w:trPr>
          <w:trHeight w:hRule="exact" w:val="576"/>
        </w:trPr>
        <w:tc>
          <w:tcPr>
            <w:tcW w:w="3510" w:type="dxa"/>
          </w:tcPr>
          <w:p w14:paraId="01C9FA79" w14:textId="77777777" w:rsidR="004D6228" w:rsidRPr="00021295" w:rsidRDefault="004D6228" w:rsidP="00301F34">
            <w:pPr>
              <w:spacing w:before="240" w:after="480"/>
              <w:ind w:right="720"/>
              <w:rPr>
                <w:rFonts w:ascii="Tahoma" w:hAnsi="Tahoma" w:cs="Tahoma"/>
                <w:bCs/>
              </w:rPr>
            </w:pPr>
            <w:r w:rsidRPr="00021295">
              <w:rPr>
                <w:rFonts w:ascii="Tahoma" w:hAnsi="Tahoma" w:cs="Tahoma"/>
                <w:bCs/>
              </w:rPr>
              <w:t>Site Quality</w:t>
            </w:r>
          </w:p>
        </w:tc>
        <w:tc>
          <w:tcPr>
            <w:tcW w:w="5220" w:type="dxa"/>
          </w:tcPr>
          <w:p w14:paraId="3C9A9321" w14:textId="3F910882" w:rsidR="004D6228" w:rsidRPr="00021295" w:rsidRDefault="0046480D" w:rsidP="00301F34">
            <w:pPr>
              <w:spacing w:before="240" w:after="480"/>
              <w:ind w:right="720"/>
              <w:rPr>
                <w:rFonts w:ascii="Tahoma" w:hAnsi="Tahoma" w:cs="Tahoma"/>
                <w:bCs/>
              </w:rPr>
            </w:pPr>
            <w:r>
              <w:rPr>
                <w:rFonts w:ascii="Tahoma" w:hAnsi="Tahoma" w:cs="Tahoma"/>
                <w:bCs/>
              </w:rPr>
              <w:t>Director – Supplier Performance</w:t>
            </w:r>
          </w:p>
        </w:tc>
      </w:tr>
      <w:tr w:rsidR="004D6228" w:rsidRPr="00021295" w14:paraId="1B81A8C2" w14:textId="77777777" w:rsidTr="0046480D">
        <w:trPr>
          <w:trHeight w:hRule="exact" w:val="576"/>
        </w:trPr>
        <w:tc>
          <w:tcPr>
            <w:tcW w:w="3510" w:type="dxa"/>
          </w:tcPr>
          <w:p w14:paraId="7325F4A8" w14:textId="77777777" w:rsidR="004D6228" w:rsidRPr="00021295" w:rsidRDefault="004D6228" w:rsidP="00301F34">
            <w:pPr>
              <w:spacing w:before="240" w:after="480"/>
              <w:ind w:right="720"/>
              <w:rPr>
                <w:rFonts w:ascii="Tahoma" w:hAnsi="Tahoma" w:cs="Tahoma"/>
                <w:bCs/>
              </w:rPr>
            </w:pPr>
            <w:r w:rsidRPr="00021295">
              <w:rPr>
                <w:rFonts w:ascii="Tahoma" w:hAnsi="Tahoma" w:cs="Tahoma"/>
                <w:bCs/>
              </w:rPr>
              <w:t>Site Finance</w:t>
            </w:r>
          </w:p>
        </w:tc>
        <w:tc>
          <w:tcPr>
            <w:tcW w:w="5220" w:type="dxa"/>
          </w:tcPr>
          <w:p w14:paraId="1227CA1E" w14:textId="77777777" w:rsidR="004D6228" w:rsidRPr="00021295" w:rsidRDefault="004D6228" w:rsidP="00301F34">
            <w:pPr>
              <w:spacing w:before="240" w:after="480"/>
              <w:ind w:right="720"/>
              <w:rPr>
                <w:rFonts w:ascii="Tahoma" w:hAnsi="Tahoma" w:cs="Tahoma"/>
                <w:bCs/>
              </w:rPr>
            </w:pPr>
            <w:r w:rsidRPr="00021295">
              <w:rPr>
                <w:rFonts w:ascii="Tahoma" w:hAnsi="Tahoma" w:cs="Tahoma"/>
                <w:bCs/>
              </w:rPr>
              <w:t>Director - Contracts</w:t>
            </w:r>
          </w:p>
        </w:tc>
      </w:tr>
      <w:tr w:rsidR="004D6228" w:rsidRPr="00021295" w14:paraId="67D558A0" w14:textId="77777777" w:rsidTr="0046480D">
        <w:trPr>
          <w:trHeight w:hRule="exact" w:val="576"/>
        </w:trPr>
        <w:tc>
          <w:tcPr>
            <w:tcW w:w="3510" w:type="dxa"/>
          </w:tcPr>
          <w:p w14:paraId="5833D55E" w14:textId="77777777" w:rsidR="004D6228" w:rsidRPr="00021295" w:rsidRDefault="004D6228" w:rsidP="00301F34">
            <w:pPr>
              <w:spacing w:before="240" w:after="480"/>
              <w:ind w:right="720"/>
              <w:rPr>
                <w:rFonts w:ascii="Tahoma" w:hAnsi="Tahoma" w:cs="Tahoma"/>
                <w:bCs/>
              </w:rPr>
            </w:pPr>
            <w:r w:rsidRPr="00021295">
              <w:rPr>
                <w:rFonts w:ascii="Tahoma" w:hAnsi="Tahoma" w:cs="Tahoma"/>
                <w:bCs/>
              </w:rPr>
              <w:t>Site Program Management</w:t>
            </w:r>
          </w:p>
        </w:tc>
        <w:tc>
          <w:tcPr>
            <w:tcW w:w="5220" w:type="dxa"/>
          </w:tcPr>
          <w:p w14:paraId="578D6E82" w14:textId="6BA134A7" w:rsidR="004D6228" w:rsidRPr="00021295" w:rsidRDefault="0046480D" w:rsidP="00301F34">
            <w:pPr>
              <w:spacing w:before="240" w:after="480"/>
              <w:ind w:right="720"/>
              <w:rPr>
                <w:rFonts w:ascii="Tahoma" w:hAnsi="Tahoma" w:cs="Tahoma"/>
                <w:bCs/>
              </w:rPr>
            </w:pPr>
            <w:r>
              <w:rPr>
                <w:rFonts w:ascii="Tahoma" w:hAnsi="Tahoma" w:cs="Tahoma"/>
                <w:bCs/>
              </w:rPr>
              <w:t>Site Engineering</w:t>
            </w:r>
          </w:p>
        </w:tc>
      </w:tr>
    </w:tbl>
    <w:p w14:paraId="6908741B" w14:textId="77777777" w:rsidR="004D6228" w:rsidRPr="00021295" w:rsidRDefault="004D6228" w:rsidP="004D6228">
      <w:pPr>
        <w:pStyle w:val="BodyText"/>
        <w:numPr>
          <w:ilvl w:val="1"/>
          <w:numId w:val="1"/>
        </w:numPr>
        <w:tabs>
          <w:tab w:val="left" w:pos="1753"/>
        </w:tabs>
        <w:spacing w:before="240" w:after="120"/>
        <w:ind w:left="1757" w:right="720" w:hanging="763"/>
        <w:jc w:val="both"/>
        <w:rPr>
          <w:rFonts w:cs="Tahoma"/>
        </w:rPr>
      </w:pPr>
      <w:r w:rsidRPr="00021295">
        <w:rPr>
          <w:rFonts w:cs="Tahoma"/>
        </w:rPr>
        <w:t xml:space="preserve">SSRB Execution: </w:t>
      </w:r>
      <w:r w:rsidRPr="00021295">
        <w:rPr>
          <w:rFonts w:cs="Tahoma"/>
          <w:bCs/>
        </w:rPr>
        <w:t>The Enterprise Commodity Manager or the site Commodity Lead will complete the construction of a RAIL (utilizing the SCMP 7.5 (f) Template) to capture all the relevant actions identified in the SSRB, including all actions derived from the completed Project Four Squares.</w:t>
      </w:r>
    </w:p>
    <w:p w14:paraId="045B11BE" w14:textId="77777777" w:rsidR="004D6228" w:rsidRPr="00021295" w:rsidRDefault="004D6228" w:rsidP="004D6228">
      <w:pPr>
        <w:pStyle w:val="BodyText"/>
        <w:tabs>
          <w:tab w:val="left" w:pos="1753"/>
        </w:tabs>
        <w:spacing w:after="120"/>
        <w:ind w:left="1757" w:right="720" w:firstLine="0"/>
        <w:jc w:val="both"/>
        <w:rPr>
          <w:rFonts w:cs="Tahoma"/>
        </w:rPr>
      </w:pPr>
      <w:r w:rsidRPr="00021295">
        <w:rPr>
          <w:rFonts w:cs="Tahoma"/>
          <w:bCs/>
        </w:rPr>
        <w:t>The Enterprise Commodity Manger or the site Commodity Lead will complete a RAIL review with the relevant sites at least every 4 weeks until all actions are closed.</w:t>
      </w:r>
    </w:p>
    <w:p w14:paraId="34C46903" w14:textId="77777777" w:rsidR="004D6228" w:rsidRPr="00021295" w:rsidRDefault="004D6228" w:rsidP="004D6228">
      <w:pPr>
        <w:pStyle w:val="BodyText"/>
        <w:numPr>
          <w:ilvl w:val="1"/>
          <w:numId w:val="1"/>
        </w:numPr>
        <w:tabs>
          <w:tab w:val="left" w:pos="1753"/>
        </w:tabs>
        <w:spacing w:before="120" w:after="120"/>
        <w:ind w:left="1753" w:right="720" w:hanging="763"/>
        <w:jc w:val="both"/>
        <w:rPr>
          <w:rFonts w:cs="Tahoma"/>
        </w:rPr>
      </w:pPr>
      <w:r w:rsidRPr="00021295">
        <w:rPr>
          <w:rFonts w:cs="Tahoma"/>
        </w:rPr>
        <w:t xml:space="preserve">SSRB Refresh: </w:t>
      </w:r>
      <w:r w:rsidRPr="00021295">
        <w:rPr>
          <w:rFonts w:cs="Tahoma"/>
          <w:bCs/>
        </w:rPr>
        <w:t>The Enterprise Commodity Manager or the site Commodity Lead will complete an SSRB refresh typically after two years from the competition of the previous review. The Enterprise Commodity Manager or the site commodity lead will work with the specific site to determine what elements of the SSRB Template will be refreshed.</w:t>
      </w:r>
    </w:p>
    <w:p w14:paraId="6F320BC5" w14:textId="77777777" w:rsidR="004D6228" w:rsidRDefault="004D6228" w:rsidP="004D6228">
      <w:pPr>
        <w:pStyle w:val="BodyText"/>
        <w:tabs>
          <w:tab w:val="left" w:pos="1753"/>
        </w:tabs>
        <w:spacing w:after="240"/>
        <w:ind w:left="1757" w:right="720" w:firstLine="0"/>
        <w:jc w:val="both"/>
        <w:rPr>
          <w:rFonts w:cs="Tahoma"/>
        </w:rPr>
      </w:pPr>
    </w:p>
    <w:p w14:paraId="6DFD5A66" w14:textId="7BA11F13" w:rsidR="004D6228" w:rsidRPr="00021295" w:rsidRDefault="004D6228" w:rsidP="004D6228">
      <w:pPr>
        <w:pStyle w:val="BodyText"/>
        <w:numPr>
          <w:ilvl w:val="1"/>
          <w:numId w:val="1"/>
        </w:numPr>
        <w:tabs>
          <w:tab w:val="left" w:pos="1753"/>
        </w:tabs>
        <w:spacing w:after="240"/>
        <w:ind w:left="1757" w:right="720" w:hanging="763"/>
        <w:jc w:val="both"/>
        <w:rPr>
          <w:rFonts w:cs="Tahoma"/>
        </w:rPr>
      </w:pPr>
      <w:r w:rsidRPr="00021295">
        <w:rPr>
          <w:rFonts w:cs="Tahoma"/>
        </w:rPr>
        <w:t>Record Retention: SCMP 7.6 in process and completed documents shall be stored in the Strategic Sourcing SharePoint site: “</w:t>
      </w:r>
      <w:r w:rsidRPr="00021295">
        <w:rPr>
          <w:rFonts w:cs="Tahoma"/>
          <w:bCs/>
        </w:rPr>
        <w:t>Documents &gt; Commodities&gt; XXX Commodity &gt; Commodity Strategy &gt; XXX Site”.</w:t>
      </w:r>
    </w:p>
    <w:p w14:paraId="2B81F1BE" w14:textId="77777777" w:rsidR="004D6228" w:rsidRDefault="004D6228" w:rsidP="004D6228">
      <w:pPr>
        <w:pStyle w:val="Heading1"/>
        <w:tabs>
          <w:tab w:val="left" w:pos="853"/>
          <w:tab w:val="right" w:pos="10800"/>
        </w:tabs>
        <w:spacing w:after="240"/>
        <w:ind w:left="0" w:right="720" w:firstLine="0"/>
        <w:rPr>
          <w:rFonts w:cs="Tahoma"/>
          <w:bCs w:val="0"/>
        </w:rPr>
      </w:pPr>
      <w:bookmarkStart w:id="11" w:name="8._Appendices_and/or_Flowcharts"/>
      <w:bookmarkEnd w:id="11"/>
    </w:p>
    <w:p w14:paraId="3323D513" w14:textId="77777777" w:rsidR="004D6228" w:rsidRDefault="004D6228" w:rsidP="004D6228">
      <w:pPr>
        <w:pStyle w:val="Heading1"/>
        <w:tabs>
          <w:tab w:val="left" w:pos="853"/>
          <w:tab w:val="right" w:pos="10800"/>
        </w:tabs>
        <w:spacing w:after="240"/>
        <w:ind w:left="0" w:right="720" w:firstLine="0"/>
        <w:rPr>
          <w:rFonts w:cs="Tahoma"/>
          <w:bCs w:val="0"/>
        </w:rPr>
      </w:pPr>
    </w:p>
    <w:p w14:paraId="00B20596" w14:textId="77777777" w:rsidR="004D6228" w:rsidRDefault="004D6228" w:rsidP="004D6228">
      <w:pPr>
        <w:pStyle w:val="Heading1"/>
        <w:tabs>
          <w:tab w:val="left" w:pos="853"/>
          <w:tab w:val="right" w:pos="10800"/>
        </w:tabs>
        <w:spacing w:after="240"/>
        <w:ind w:left="0" w:right="720" w:firstLine="0"/>
        <w:rPr>
          <w:rFonts w:cs="Tahoma"/>
          <w:bCs w:val="0"/>
        </w:rPr>
      </w:pPr>
    </w:p>
    <w:p w14:paraId="488CEA23" w14:textId="77777777" w:rsidR="004D6228" w:rsidRDefault="004D6228" w:rsidP="004D6228">
      <w:pPr>
        <w:pStyle w:val="Heading1"/>
        <w:tabs>
          <w:tab w:val="left" w:pos="853"/>
          <w:tab w:val="right" w:pos="10800"/>
        </w:tabs>
        <w:spacing w:after="240"/>
        <w:ind w:left="0" w:right="720" w:firstLine="0"/>
        <w:rPr>
          <w:rFonts w:cs="Tahoma"/>
          <w:bCs w:val="0"/>
        </w:rPr>
      </w:pPr>
    </w:p>
    <w:p w14:paraId="60FF25B8" w14:textId="77777777" w:rsidR="004D6228" w:rsidRDefault="004D6228" w:rsidP="004D6228">
      <w:pPr>
        <w:pStyle w:val="Heading1"/>
        <w:tabs>
          <w:tab w:val="left" w:pos="853"/>
          <w:tab w:val="right" w:pos="10800"/>
        </w:tabs>
        <w:spacing w:after="240"/>
        <w:ind w:left="0" w:right="720" w:firstLine="0"/>
        <w:rPr>
          <w:rFonts w:cs="Tahoma"/>
          <w:bCs w:val="0"/>
        </w:rPr>
      </w:pPr>
    </w:p>
    <w:p w14:paraId="3756E374" w14:textId="77777777" w:rsidR="004D6228" w:rsidRPr="00021295" w:rsidRDefault="004D6228" w:rsidP="004D6228">
      <w:pPr>
        <w:pStyle w:val="Heading1"/>
        <w:tabs>
          <w:tab w:val="left" w:pos="853"/>
          <w:tab w:val="right" w:pos="10800"/>
        </w:tabs>
        <w:spacing w:after="240"/>
        <w:ind w:left="0" w:right="720" w:firstLine="0"/>
        <w:rPr>
          <w:rFonts w:cs="Tahoma"/>
          <w:bCs w:val="0"/>
        </w:rPr>
      </w:pPr>
      <w:r w:rsidRPr="00021295">
        <w:rPr>
          <w:rFonts w:cs="Tahoma"/>
          <w:bCs w:val="0"/>
        </w:rPr>
        <w:t>Process Flow</w:t>
      </w:r>
      <w:r w:rsidRPr="00021295">
        <w:rPr>
          <w:rFonts w:cs="Tahoma"/>
          <w:noProof/>
        </w:rPr>
        <w:drawing>
          <wp:inline distT="0" distB="0" distL="0" distR="0" wp14:anchorId="6B57FA0C" wp14:editId="29208C22">
            <wp:extent cx="6858000" cy="246697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858000" cy="2466975"/>
                    </a:xfrm>
                    <a:prstGeom prst="rect">
                      <a:avLst/>
                    </a:prstGeom>
                    <a:noFill/>
                    <a:ln>
                      <a:noFill/>
                    </a:ln>
                  </pic:spPr>
                </pic:pic>
              </a:graphicData>
            </a:graphic>
          </wp:inline>
        </w:drawing>
      </w:r>
    </w:p>
    <w:p w14:paraId="1B60AA4A" w14:textId="77777777" w:rsidR="004D6228" w:rsidRPr="00021295" w:rsidRDefault="004D6228" w:rsidP="004D6228">
      <w:pPr>
        <w:pStyle w:val="Heading1"/>
        <w:tabs>
          <w:tab w:val="left" w:pos="853"/>
          <w:tab w:val="right" w:pos="10800"/>
        </w:tabs>
        <w:spacing w:after="240"/>
        <w:ind w:left="0" w:right="720" w:firstLine="0"/>
        <w:rPr>
          <w:rFonts w:cs="Tahoma"/>
        </w:rPr>
      </w:pPr>
    </w:p>
    <w:p w14:paraId="6671A7DB" w14:textId="77777777" w:rsidR="004D6228" w:rsidRPr="00021295" w:rsidRDefault="004D6228" w:rsidP="004D6228">
      <w:pPr>
        <w:pStyle w:val="Heading1"/>
        <w:numPr>
          <w:ilvl w:val="0"/>
          <w:numId w:val="5"/>
        </w:numPr>
        <w:tabs>
          <w:tab w:val="num" w:pos="360"/>
          <w:tab w:val="left" w:pos="853"/>
        </w:tabs>
        <w:spacing w:after="120"/>
        <w:ind w:left="853" w:right="720" w:hanging="540"/>
        <w:rPr>
          <w:rFonts w:cs="Tahoma"/>
          <w:b w:val="0"/>
          <w:bCs w:val="0"/>
        </w:rPr>
      </w:pPr>
      <w:bookmarkStart w:id="12" w:name="8.1_None"/>
      <w:bookmarkStart w:id="13" w:name="9._Required_Forms"/>
      <w:bookmarkEnd w:id="12"/>
      <w:bookmarkEnd w:id="13"/>
      <w:r w:rsidRPr="00021295">
        <w:rPr>
          <w:rFonts w:cs="Tahoma"/>
        </w:rPr>
        <w:t>Required</w:t>
      </w:r>
      <w:r w:rsidRPr="00021295">
        <w:rPr>
          <w:rFonts w:cs="Tahoma"/>
          <w:spacing w:val="-17"/>
        </w:rPr>
        <w:t xml:space="preserve"> </w:t>
      </w:r>
      <w:r w:rsidRPr="00021295">
        <w:rPr>
          <w:rFonts w:cs="Tahoma"/>
        </w:rPr>
        <w:t>Forms</w:t>
      </w:r>
    </w:p>
    <w:p w14:paraId="314167A2" w14:textId="77777777" w:rsidR="004D6228" w:rsidRPr="00021295" w:rsidRDefault="004D6228" w:rsidP="004D6228">
      <w:pPr>
        <w:pStyle w:val="BodyText"/>
        <w:numPr>
          <w:ilvl w:val="1"/>
          <w:numId w:val="5"/>
        </w:numPr>
        <w:ind w:left="1800" w:right="720" w:hanging="990"/>
        <w:rPr>
          <w:rFonts w:eastAsiaTheme="minorHAnsi" w:cs="Tahoma"/>
        </w:rPr>
      </w:pPr>
      <w:r w:rsidRPr="00021295">
        <w:rPr>
          <w:rFonts w:eastAsiaTheme="minorHAnsi" w:cs="Tahoma"/>
        </w:rPr>
        <w:t>SCMP 7.6 (a) Data Acquisition Template</w:t>
      </w:r>
    </w:p>
    <w:p w14:paraId="35317AFC" w14:textId="77777777" w:rsidR="004D6228" w:rsidRPr="00021295" w:rsidRDefault="004D6228" w:rsidP="004D6228">
      <w:pPr>
        <w:pStyle w:val="BodyText"/>
        <w:spacing w:after="240"/>
        <w:ind w:left="1800" w:right="720" w:hanging="990"/>
        <w:rPr>
          <w:rFonts w:eastAsiaTheme="minorHAnsi" w:cs="Tahoma"/>
        </w:rPr>
      </w:pPr>
      <w:r w:rsidRPr="00021295">
        <w:rPr>
          <w:rFonts w:eastAsiaTheme="minorHAnsi" w:cs="Tahoma"/>
        </w:rPr>
        <w:t>7.2</w:t>
      </w:r>
      <w:r w:rsidRPr="00021295">
        <w:rPr>
          <w:rFonts w:eastAsiaTheme="minorHAnsi" w:cs="Tahoma"/>
        </w:rPr>
        <w:tab/>
        <w:t>SCMP 7.6 (b) Strategic Commodity Review Template</w:t>
      </w:r>
    </w:p>
    <w:p w14:paraId="4647D3D0" w14:textId="77777777" w:rsidR="004D6228" w:rsidRPr="00021295" w:rsidRDefault="004D6228" w:rsidP="004D6228">
      <w:pPr>
        <w:pStyle w:val="Heading1"/>
        <w:numPr>
          <w:ilvl w:val="0"/>
          <w:numId w:val="5"/>
        </w:numPr>
        <w:tabs>
          <w:tab w:val="num" w:pos="360"/>
          <w:tab w:val="left" w:pos="853"/>
        </w:tabs>
        <w:spacing w:after="120"/>
        <w:ind w:left="853" w:right="720" w:hanging="540"/>
        <w:rPr>
          <w:rFonts w:cs="Tahoma"/>
          <w:b w:val="0"/>
          <w:bCs w:val="0"/>
        </w:rPr>
      </w:pPr>
      <w:bookmarkStart w:id="14" w:name="9.1_None"/>
      <w:bookmarkStart w:id="15" w:name="10._Required_Records"/>
      <w:bookmarkEnd w:id="14"/>
      <w:bookmarkEnd w:id="15"/>
      <w:r w:rsidRPr="00021295">
        <w:rPr>
          <w:rFonts w:cs="Tahoma"/>
        </w:rPr>
        <w:t>Required</w:t>
      </w:r>
      <w:r w:rsidRPr="00021295">
        <w:rPr>
          <w:rFonts w:cs="Tahoma"/>
          <w:spacing w:val="-19"/>
        </w:rPr>
        <w:t xml:space="preserve"> </w:t>
      </w:r>
      <w:r w:rsidRPr="00021295">
        <w:rPr>
          <w:rFonts w:cs="Tahoma"/>
          <w:spacing w:val="1"/>
        </w:rPr>
        <w:t>R</w:t>
      </w:r>
      <w:r w:rsidRPr="00021295">
        <w:rPr>
          <w:rFonts w:cs="Tahoma"/>
        </w:rPr>
        <w:t>ecords</w:t>
      </w:r>
    </w:p>
    <w:p w14:paraId="4C95AA3A" w14:textId="344C65F0" w:rsidR="004D6228" w:rsidRPr="00021295" w:rsidRDefault="004D6228" w:rsidP="004D6228">
      <w:pPr>
        <w:pStyle w:val="Heading1"/>
        <w:tabs>
          <w:tab w:val="left" w:pos="853"/>
        </w:tabs>
        <w:spacing w:after="240"/>
        <w:ind w:left="850" w:right="720" w:firstLine="0"/>
        <w:rPr>
          <w:rFonts w:cs="Tahoma"/>
          <w:b w:val="0"/>
          <w:bCs w:val="0"/>
        </w:rPr>
      </w:pPr>
      <w:r w:rsidRPr="00021295">
        <w:rPr>
          <w:rFonts w:cs="Tahoma"/>
          <w:b w:val="0"/>
          <w:bCs w:val="0"/>
        </w:rPr>
        <w:t>Document retention shall be in accordance with T</w:t>
      </w:r>
      <w:r w:rsidR="00496E28">
        <w:rPr>
          <w:rFonts w:cs="Tahoma"/>
          <w:b w:val="0"/>
          <w:bCs w:val="0"/>
        </w:rPr>
        <w:t>riumph</w:t>
      </w:r>
      <w:r w:rsidRPr="00021295">
        <w:rPr>
          <w:rFonts w:cs="Tahoma"/>
          <w:b w:val="0"/>
          <w:bCs w:val="0"/>
        </w:rPr>
        <w:t xml:space="preserve"> Procedure SCMP 1.1.</w:t>
      </w:r>
      <w:bookmarkStart w:id="16" w:name="10.1_Supplier_Portal_electronic_E-SCAR_r"/>
      <w:bookmarkStart w:id="17" w:name="11._Training_Document"/>
      <w:bookmarkStart w:id="18" w:name="11.1_TSCMT_2.1_-_Electronic_Supplier_Cor"/>
      <w:bookmarkStart w:id="19" w:name="12._Revision_History"/>
      <w:bookmarkEnd w:id="16"/>
      <w:bookmarkEnd w:id="17"/>
      <w:bookmarkEnd w:id="18"/>
      <w:bookmarkEnd w:id="19"/>
    </w:p>
    <w:p w14:paraId="24B060D8" w14:textId="77777777" w:rsidR="004D6228" w:rsidRPr="00021295" w:rsidRDefault="004D6228" w:rsidP="004D6228">
      <w:pPr>
        <w:pStyle w:val="Heading1"/>
        <w:numPr>
          <w:ilvl w:val="0"/>
          <w:numId w:val="5"/>
        </w:numPr>
        <w:tabs>
          <w:tab w:val="num" w:pos="360"/>
          <w:tab w:val="left" w:pos="853"/>
        </w:tabs>
        <w:spacing w:after="120"/>
        <w:ind w:left="853" w:right="720" w:hanging="540"/>
        <w:rPr>
          <w:rFonts w:cs="Tahoma"/>
          <w:b w:val="0"/>
          <w:bCs w:val="0"/>
        </w:rPr>
      </w:pPr>
      <w:r w:rsidRPr="00021295">
        <w:rPr>
          <w:rFonts w:cs="Tahoma"/>
        </w:rPr>
        <w:t>Revisi</w:t>
      </w:r>
      <w:r w:rsidRPr="00021295">
        <w:rPr>
          <w:rFonts w:cs="Tahoma"/>
          <w:spacing w:val="1"/>
        </w:rPr>
        <w:t>o</w:t>
      </w:r>
      <w:r w:rsidRPr="00021295">
        <w:rPr>
          <w:rFonts w:cs="Tahoma"/>
        </w:rPr>
        <w:t>n</w:t>
      </w:r>
      <w:r w:rsidRPr="00021295">
        <w:rPr>
          <w:rFonts w:cs="Tahoma"/>
          <w:spacing w:val="-18"/>
        </w:rPr>
        <w:t xml:space="preserve"> </w:t>
      </w:r>
      <w:r w:rsidRPr="00021295">
        <w:rPr>
          <w:rFonts w:cs="Tahoma"/>
        </w:rPr>
        <w:t>History</w:t>
      </w:r>
    </w:p>
    <w:tbl>
      <w:tblPr>
        <w:tblW w:w="0" w:type="auto"/>
        <w:tblInd w:w="623" w:type="dxa"/>
        <w:tblLayout w:type="fixed"/>
        <w:tblCellMar>
          <w:left w:w="0" w:type="dxa"/>
          <w:right w:w="0" w:type="dxa"/>
        </w:tblCellMar>
        <w:tblLook w:val="01E0" w:firstRow="1" w:lastRow="1" w:firstColumn="1" w:lastColumn="1" w:noHBand="0" w:noVBand="0"/>
      </w:tblPr>
      <w:tblGrid>
        <w:gridCol w:w="2358"/>
        <w:gridCol w:w="5137"/>
        <w:gridCol w:w="2536"/>
      </w:tblGrid>
      <w:tr w:rsidR="004D6228" w:rsidRPr="00021295" w14:paraId="4FF4A013" w14:textId="77777777" w:rsidTr="00301F34">
        <w:trPr>
          <w:trHeight w:hRule="exact" w:val="618"/>
        </w:trPr>
        <w:tc>
          <w:tcPr>
            <w:tcW w:w="2358" w:type="dxa"/>
            <w:tcBorders>
              <w:top w:val="nil"/>
              <w:left w:val="nil"/>
              <w:bottom w:val="nil"/>
              <w:right w:val="nil"/>
            </w:tcBorders>
          </w:tcPr>
          <w:p w14:paraId="1D7FF5EB" w14:textId="77777777" w:rsidR="004D6228" w:rsidRPr="00021295" w:rsidRDefault="004D6228" w:rsidP="00301F34">
            <w:pPr>
              <w:pStyle w:val="TableParagraph"/>
              <w:spacing w:before="22"/>
              <w:ind w:left="230" w:right="720"/>
              <w:rPr>
                <w:rFonts w:ascii="Tahoma" w:eastAsia="Tahoma" w:hAnsi="Tahoma" w:cs="Tahoma"/>
              </w:rPr>
            </w:pPr>
            <w:r w:rsidRPr="00021295">
              <w:rPr>
                <w:rFonts w:ascii="Tahoma" w:eastAsia="Tahoma" w:hAnsi="Tahoma" w:cs="Tahoma"/>
                <w:b/>
                <w:bCs/>
              </w:rPr>
              <w:t>Revisi</w:t>
            </w:r>
            <w:r w:rsidRPr="00021295">
              <w:rPr>
                <w:rFonts w:ascii="Tahoma" w:eastAsia="Tahoma" w:hAnsi="Tahoma" w:cs="Tahoma"/>
                <w:b/>
                <w:bCs/>
                <w:spacing w:val="1"/>
              </w:rPr>
              <w:t>o</w:t>
            </w:r>
            <w:r w:rsidRPr="00021295">
              <w:rPr>
                <w:rFonts w:ascii="Tahoma" w:eastAsia="Tahoma" w:hAnsi="Tahoma" w:cs="Tahoma"/>
                <w:b/>
                <w:bCs/>
              </w:rPr>
              <w:t>n</w:t>
            </w:r>
            <w:r w:rsidRPr="00021295">
              <w:rPr>
                <w:rFonts w:ascii="Tahoma" w:eastAsia="Tahoma" w:hAnsi="Tahoma" w:cs="Tahoma"/>
                <w:b/>
                <w:bCs/>
                <w:spacing w:val="-16"/>
              </w:rPr>
              <w:t xml:space="preserve"> </w:t>
            </w:r>
            <w:r w:rsidRPr="00021295">
              <w:rPr>
                <w:rFonts w:ascii="Tahoma" w:eastAsia="Tahoma" w:hAnsi="Tahoma" w:cs="Tahoma"/>
                <w:b/>
                <w:bCs/>
              </w:rPr>
              <w:t>Level</w:t>
            </w:r>
          </w:p>
        </w:tc>
        <w:tc>
          <w:tcPr>
            <w:tcW w:w="5137" w:type="dxa"/>
            <w:tcBorders>
              <w:top w:val="nil"/>
              <w:left w:val="nil"/>
              <w:bottom w:val="nil"/>
              <w:right w:val="nil"/>
            </w:tcBorders>
          </w:tcPr>
          <w:p w14:paraId="5109FBBB" w14:textId="77777777" w:rsidR="004D6228" w:rsidRPr="00021295" w:rsidRDefault="004D6228" w:rsidP="00301F34">
            <w:pPr>
              <w:pStyle w:val="TableParagraph"/>
              <w:spacing w:before="22"/>
              <w:ind w:left="476" w:right="720"/>
              <w:rPr>
                <w:rFonts w:ascii="Tahoma" w:eastAsia="Tahoma" w:hAnsi="Tahoma" w:cs="Tahoma"/>
              </w:rPr>
            </w:pPr>
            <w:r w:rsidRPr="00021295">
              <w:rPr>
                <w:rFonts w:ascii="Tahoma" w:eastAsia="Tahoma" w:hAnsi="Tahoma" w:cs="Tahoma"/>
                <w:b/>
                <w:bCs/>
              </w:rPr>
              <w:t>Descript</w:t>
            </w:r>
            <w:r w:rsidRPr="00021295">
              <w:rPr>
                <w:rFonts w:ascii="Tahoma" w:eastAsia="Tahoma" w:hAnsi="Tahoma" w:cs="Tahoma"/>
                <w:b/>
                <w:bCs/>
                <w:spacing w:val="1"/>
              </w:rPr>
              <w:t>io</w:t>
            </w:r>
            <w:r w:rsidRPr="00021295">
              <w:rPr>
                <w:rFonts w:ascii="Tahoma" w:eastAsia="Tahoma" w:hAnsi="Tahoma" w:cs="Tahoma"/>
                <w:b/>
                <w:bCs/>
              </w:rPr>
              <w:t>n</w:t>
            </w:r>
            <w:r w:rsidRPr="00021295">
              <w:rPr>
                <w:rFonts w:ascii="Tahoma" w:eastAsia="Tahoma" w:hAnsi="Tahoma" w:cs="Tahoma"/>
                <w:b/>
                <w:bCs/>
                <w:spacing w:val="-12"/>
              </w:rPr>
              <w:t xml:space="preserve"> </w:t>
            </w:r>
            <w:r w:rsidRPr="00021295">
              <w:rPr>
                <w:rFonts w:ascii="Tahoma" w:eastAsia="Tahoma" w:hAnsi="Tahoma" w:cs="Tahoma"/>
                <w:b/>
                <w:bCs/>
              </w:rPr>
              <w:t>of</w:t>
            </w:r>
            <w:r w:rsidRPr="00021295">
              <w:rPr>
                <w:rFonts w:ascii="Tahoma" w:eastAsia="Tahoma" w:hAnsi="Tahoma" w:cs="Tahoma"/>
                <w:b/>
                <w:bCs/>
                <w:spacing w:val="-12"/>
              </w:rPr>
              <w:t xml:space="preserve"> </w:t>
            </w:r>
            <w:r w:rsidRPr="00021295">
              <w:rPr>
                <w:rFonts w:ascii="Tahoma" w:eastAsia="Tahoma" w:hAnsi="Tahoma" w:cs="Tahoma"/>
                <w:b/>
                <w:bCs/>
              </w:rPr>
              <w:t>Chan</w:t>
            </w:r>
            <w:r w:rsidRPr="00021295">
              <w:rPr>
                <w:rFonts w:ascii="Tahoma" w:eastAsia="Tahoma" w:hAnsi="Tahoma" w:cs="Tahoma"/>
                <w:b/>
                <w:bCs/>
                <w:spacing w:val="1"/>
              </w:rPr>
              <w:t>g</w:t>
            </w:r>
            <w:r w:rsidRPr="00021295">
              <w:rPr>
                <w:rFonts w:ascii="Tahoma" w:eastAsia="Tahoma" w:hAnsi="Tahoma" w:cs="Tahoma"/>
                <w:b/>
                <w:bCs/>
              </w:rPr>
              <w:t>e</w:t>
            </w:r>
          </w:p>
        </w:tc>
        <w:tc>
          <w:tcPr>
            <w:tcW w:w="2536" w:type="dxa"/>
            <w:tcBorders>
              <w:top w:val="nil"/>
              <w:left w:val="nil"/>
              <w:bottom w:val="nil"/>
              <w:right w:val="nil"/>
            </w:tcBorders>
          </w:tcPr>
          <w:p w14:paraId="070B1A17" w14:textId="77777777" w:rsidR="004D6228" w:rsidRPr="00021295" w:rsidRDefault="004D6228" w:rsidP="00301F34">
            <w:pPr>
              <w:pStyle w:val="TableParagraph"/>
              <w:spacing w:before="22"/>
              <w:ind w:left="327" w:right="720"/>
              <w:rPr>
                <w:rFonts w:ascii="Tahoma" w:eastAsia="Tahoma" w:hAnsi="Tahoma" w:cs="Tahoma"/>
              </w:rPr>
            </w:pPr>
            <w:r w:rsidRPr="00021295">
              <w:rPr>
                <w:rFonts w:ascii="Tahoma" w:eastAsia="Tahoma" w:hAnsi="Tahoma" w:cs="Tahoma"/>
                <w:b/>
                <w:bCs/>
              </w:rPr>
              <w:t>Effective</w:t>
            </w:r>
            <w:r w:rsidRPr="00021295">
              <w:rPr>
                <w:rFonts w:ascii="Tahoma" w:eastAsia="Tahoma" w:hAnsi="Tahoma" w:cs="Tahoma"/>
                <w:b/>
                <w:bCs/>
                <w:spacing w:val="-15"/>
              </w:rPr>
              <w:t xml:space="preserve"> </w:t>
            </w:r>
            <w:r w:rsidRPr="00021295">
              <w:rPr>
                <w:rFonts w:ascii="Tahoma" w:eastAsia="Tahoma" w:hAnsi="Tahoma" w:cs="Tahoma"/>
                <w:b/>
                <w:bCs/>
              </w:rPr>
              <w:t>Date</w:t>
            </w:r>
          </w:p>
        </w:tc>
      </w:tr>
      <w:tr w:rsidR="004D6228" w:rsidRPr="00021295" w14:paraId="065A610E" w14:textId="77777777" w:rsidTr="00301F34">
        <w:trPr>
          <w:trHeight w:hRule="exact" w:val="702"/>
        </w:trPr>
        <w:tc>
          <w:tcPr>
            <w:tcW w:w="2358" w:type="dxa"/>
            <w:tcBorders>
              <w:top w:val="nil"/>
              <w:left w:val="nil"/>
              <w:bottom w:val="nil"/>
              <w:right w:val="nil"/>
            </w:tcBorders>
          </w:tcPr>
          <w:p w14:paraId="76ADC9D2" w14:textId="77777777" w:rsidR="004D6228" w:rsidRPr="00021295" w:rsidRDefault="004D6228" w:rsidP="00301F34">
            <w:pPr>
              <w:pStyle w:val="TableParagraph"/>
              <w:spacing w:before="74"/>
              <w:ind w:left="230" w:right="720"/>
              <w:rPr>
                <w:rFonts w:ascii="Tahoma" w:eastAsia="Tahoma" w:hAnsi="Tahoma" w:cs="Tahoma"/>
              </w:rPr>
            </w:pPr>
            <w:r w:rsidRPr="00021295">
              <w:rPr>
                <w:rFonts w:ascii="Tahoma" w:eastAsia="Tahoma" w:hAnsi="Tahoma" w:cs="Tahoma"/>
              </w:rPr>
              <w:t>Original</w:t>
            </w:r>
          </w:p>
        </w:tc>
        <w:tc>
          <w:tcPr>
            <w:tcW w:w="5137" w:type="dxa"/>
            <w:tcBorders>
              <w:top w:val="nil"/>
              <w:left w:val="nil"/>
              <w:bottom w:val="nil"/>
              <w:right w:val="nil"/>
            </w:tcBorders>
          </w:tcPr>
          <w:p w14:paraId="04248417" w14:textId="77777777" w:rsidR="004D6228" w:rsidRPr="00021295" w:rsidRDefault="004D6228" w:rsidP="00301F34">
            <w:pPr>
              <w:pStyle w:val="TableParagraph"/>
              <w:spacing w:after="240"/>
              <w:ind w:left="477" w:right="720"/>
              <w:rPr>
                <w:rFonts w:ascii="Tahoma" w:eastAsia="Tahoma" w:hAnsi="Tahoma" w:cs="Tahoma"/>
              </w:rPr>
            </w:pPr>
            <w:r w:rsidRPr="00021295">
              <w:rPr>
                <w:rFonts w:ascii="Tahoma" w:eastAsia="Tahoma" w:hAnsi="Tahoma" w:cs="Tahoma"/>
              </w:rPr>
              <w:t>New</w:t>
            </w:r>
            <w:r w:rsidRPr="00021295">
              <w:rPr>
                <w:rFonts w:ascii="Tahoma" w:eastAsia="Tahoma" w:hAnsi="Tahoma" w:cs="Tahoma"/>
                <w:spacing w:val="-15"/>
              </w:rPr>
              <w:t xml:space="preserve"> </w:t>
            </w:r>
            <w:r w:rsidRPr="00021295">
              <w:rPr>
                <w:rFonts w:ascii="Tahoma" w:eastAsia="Tahoma" w:hAnsi="Tahoma" w:cs="Tahoma"/>
              </w:rPr>
              <w:t>Docu</w:t>
            </w:r>
            <w:r w:rsidRPr="00021295">
              <w:rPr>
                <w:rFonts w:ascii="Tahoma" w:eastAsia="Tahoma" w:hAnsi="Tahoma" w:cs="Tahoma"/>
                <w:spacing w:val="1"/>
              </w:rPr>
              <w:t>m</w:t>
            </w:r>
            <w:r w:rsidRPr="00021295">
              <w:rPr>
                <w:rFonts w:ascii="Tahoma" w:eastAsia="Tahoma" w:hAnsi="Tahoma" w:cs="Tahoma"/>
                <w:spacing w:val="-1"/>
              </w:rPr>
              <w:t>e</w:t>
            </w:r>
            <w:r w:rsidRPr="00021295">
              <w:rPr>
                <w:rFonts w:ascii="Tahoma" w:eastAsia="Tahoma" w:hAnsi="Tahoma" w:cs="Tahoma"/>
              </w:rPr>
              <w:t>nt</w:t>
            </w:r>
          </w:p>
        </w:tc>
        <w:tc>
          <w:tcPr>
            <w:tcW w:w="2536" w:type="dxa"/>
            <w:tcBorders>
              <w:top w:val="nil"/>
              <w:left w:val="nil"/>
              <w:bottom w:val="nil"/>
              <w:right w:val="nil"/>
            </w:tcBorders>
          </w:tcPr>
          <w:p w14:paraId="07EC1125" w14:textId="7165113D" w:rsidR="004D6228" w:rsidRPr="00021295" w:rsidRDefault="009900BF" w:rsidP="00301F34">
            <w:pPr>
              <w:pStyle w:val="TableParagraph"/>
              <w:spacing w:before="74"/>
              <w:ind w:left="326" w:right="720"/>
              <w:rPr>
                <w:rFonts w:ascii="Tahoma" w:eastAsia="Tahoma" w:hAnsi="Tahoma" w:cs="Tahoma"/>
              </w:rPr>
            </w:pPr>
            <w:r>
              <w:rPr>
                <w:rFonts w:ascii="Tahoma" w:eastAsia="Tahoma" w:hAnsi="Tahoma" w:cs="Tahoma"/>
              </w:rPr>
              <w:t>09/01/2022</w:t>
            </w:r>
          </w:p>
        </w:tc>
      </w:tr>
    </w:tbl>
    <w:p w14:paraId="544A1ACB" w14:textId="06041028" w:rsidR="004D6228" w:rsidRPr="00021295" w:rsidRDefault="004D6228" w:rsidP="004D6228">
      <w:pPr>
        <w:numPr>
          <w:ilvl w:val="0"/>
          <w:numId w:val="5"/>
        </w:numPr>
        <w:tabs>
          <w:tab w:val="left" w:pos="853"/>
        </w:tabs>
        <w:spacing w:after="120"/>
        <w:ind w:right="720"/>
        <w:rPr>
          <w:rFonts w:ascii="Tahoma" w:eastAsia="Tahoma" w:hAnsi="Tahoma" w:cs="Tahoma"/>
        </w:rPr>
      </w:pPr>
      <w:bookmarkStart w:id="20" w:name="13._Approvals_(Authorizing_Signatures_on"/>
      <w:bookmarkEnd w:id="20"/>
      <w:r w:rsidRPr="00021295">
        <w:rPr>
          <w:rFonts w:ascii="Tahoma" w:eastAsia="Tahoma" w:hAnsi="Tahoma" w:cs="Tahoma"/>
          <w:b/>
          <w:bCs/>
          <w:spacing w:val="-1"/>
        </w:rPr>
        <w:t>Ap</w:t>
      </w:r>
      <w:r w:rsidRPr="00021295">
        <w:rPr>
          <w:rFonts w:ascii="Tahoma" w:eastAsia="Tahoma" w:hAnsi="Tahoma" w:cs="Tahoma"/>
          <w:b/>
          <w:bCs/>
          <w:spacing w:val="1"/>
        </w:rPr>
        <w:t>p</w:t>
      </w:r>
      <w:r w:rsidRPr="00021295">
        <w:rPr>
          <w:rFonts w:ascii="Tahoma" w:eastAsia="Tahoma" w:hAnsi="Tahoma" w:cs="Tahoma"/>
          <w:b/>
          <w:bCs/>
          <w:spacing w:val="-1"/>
        </w:rPr>
        <w:t>roval</w:t>
      </w:r>
      <w:r w:rsidRPr="00021295">
        <w:rPr>
          <w:rFonts w:ascii="Tahoma" w:eastAsia="Tahoma" w:hAnsi="Tahoma" w:cs="Tahoma"/>
          <w:b/>
          <w:bCs/>
        </w:rPr>
        <w:t>s</w:t>
      </w:r>
    </w:p>
    <w:p w14:paraId="3654ACDF" w14:textId="60417887" w:rsidR="00D04719" w:rsidRDefault="004D6228" w:rsidP="009900BF">
      <w:pPr>
        <w:pStyle w:val="BodyText"/>
        <w:tabs>
          <w:tab w:val="left" w:pos="8370"/>
        </w:tabs>
        <w:spacing w:after="240"/>
        <w:ind w:left="860" w:right="720" w:firstLine="0"/>
      </w:pPr>
      <w:r w:rsidRPr="00021295">
        <w:rPr>
          <w:rFonts w:cs="Tahoma"/>
        </w:rPr>
        <w:t>/s/</w:t>
      </w:r>
      <w:r w:rsidRPr="00021295">
        <w:rPr>
          <w:rFonts w:cs="Tahoma"/>
          <w:spacing w:val="-4"/>
        </w:rPr>
        <w:t xml:space="preserve"> </w:t>
      </w:r>
      <w:r w:rsidRPr="00021295">
        <w:rPr>
          <w:rFonts w:cs="Tahoma"/>
        </w:rPr>
        <w:t>Director Strategic Sourcing,</w:t>
      </w:r>
      <w:r w:rsidRPr="00021295">
        <w:rPr>
          <w:rFonts w:cs="Tahoma"/>
          <w:spacing w:val="-2"/>
        </w:rPr>
        <w:t xml:space="preserve"> </w:t>
      </w:r>
      <w:r w:rsidRPr="00021295">
        <w:rPr>
          <w:rFonts w:cs="Tahoma"/>
        </w:rPr>
        <w:t xml:space="preserve">Triumph </w:t>
      </w:r>
    </w:p>
    <w:sectPr w:rsidR="00D04719" w:rsidSect="004D6228">
      <w:headerReference w:type="default" r:id="rId8"/>
      <w:pgSz w:w="12240" w:h="15840"/>
      <w:pgMar w:top="3420" w:right="760" w:bottom="960" w:left="680" w:header="718" w:footer="77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5FBCC2" w14:textId="77777777" w:rsidR="00955CDA" w:rsidRDefault="00955CDA" w:rsidP="009636CB">
      <w:r>
        <w:separator/>
      </w:r>
    </w:p>
  </w:endnote>
  <w:endnote w:type="continuationSeparator" w:id="0">
    <w:p w14:paraId="09DA9798" w14:textId="77777777" w:rsidR="00955CDA" w:rsidRDefault="00955CDA" w:rsidP="009636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E9C75D" w14:textId="77777777" w:rsidR="00955CDA" w:rsidRDefault="00955CDA" w:rsidP="009636CB">
      <w:r>
        <w:separator/>
      </w:r>
    </w:p>
  </w:footnote>
  <w:footnote w:type="continuationSeparator" w:id="0">
    <w:p w14:paraId="2C2A5661" w14:textId="77777777" w:rsidR="00955CDA" w:rsidRDefault="00955CDA" w:rsidP="009636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61A011" w14:textId="0FB79EF6" w:rsidR="009636CB" w:rsidRDefault="009636CB">
    <w:pPr>
      <w:pStyle w:val="Header"/>
    </w:pPr>
    <w:r>
      <w:rPr>
        <w:noProof/>
      </w:rPr>
      <w:drawing>
        <wp:inline distT="0" distB="0" distL="0" distR="0" wp14:anchorId="2DD6601D" wp14:editId="1FB8FAA9">
          <wp:extent cx="1410892" cy="460857"/>
          <wp:effectExtent l="0" t="0" r="0"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425173" cy="465522"/>
                  </a:xfrm>
                  <a:prstGeom prst="rect">
                    <a:avLst/>
                  </a:prstGeom>
                </pic:spPr>
              </pic:pic>
            </a:graphicData>
          </a:graphic>
        </wp:inline>
      </w:drawing>
    </w:r>
  </w:p>
  <w:p w14:paraId="39B86546" w14:textId="22CDE0D2" w:rsidR="009636CB" w:rsidRDefault="009636CB" w:rsidP="009636CB">
    <w:pPr>
      <w:spacing w:line="310" w:lineRule="exact"/>
      <w:ind w:left="20"/>
      <w:rPr>
        <w:rFonts w:ascii="Tahoma" w:eastAsia="Tahoma" w:hAnsi="Tahoma" w:cs="Tahoma"/>
        <w:b/>
        <w:bCs/>
        <w:color w:val="8D2633"/>
        <w:sz w:val="28"/>
        <w:szCs w:val="28"/>
      </w:rPr>
    </w:pPr>
    <w:r>
      <w:rPr>
        <w:rFonts w:ascii="Tahoma" w:eastAsia="Tahoma" w:hAnsi="Tahoma" w:cs="Tahoma"/>
        <w:b/>
        <w:bCs/>
        <w:color w:val="8D2633"/>
        <w:sz w:val="28"/>
        <w:szCs w:val="28"/>
      </w:rPr>
      <w:t>Triumph</w:t>
    </w:r>
    <w:r>
      <w:rPr>
        <w:rFonts w:ascii="Tahoma" w:eastAsia="Tahoma" w:hAnsi="Tahoma" w:cs="Tahoma"/>
        <w:b/>
        <w:bCs/>
        <w:color w:val="8D2633"/>
        <w:spacing w:val="-16"/>
        <w:sz w:val="28"/>
        <w:szCs w:val="28"/>
      </w:rPr>
      <w:t xml:space="preserve"> </w:t>
    </w:r>
    <w:r>
      <w:rPr>
        <w:rFonts w:ascii="Tahoma" w:eastAsia="Tahoma" w:hAnsi="Tahoma" w:cs="Tahoma"/>
        <w:b/>
        <w:bCs/>
        <w:color w:val="8D2633"/>
        <w:sz w:val="28"/>
        <w:szCs w:val="28"/>
      </w:rPr>
      <w:t>Supply</w:t>
    </w:r>
    <w:r>
      <w:rPr>
        <w:rFonts w:ascii="Tahoma" w:eastAsia="Tahoma" w:hAnsi="Tahoma" w:cs="Tahoma"/>
        <w:b/>
        <w:bCs/>
        <w:color w:val="8D2633"/>
        <w:spacing w:val="-15"/>
        <w:sz w:val="28"/>
        <w:szCs w:val="28"/>
      </w:rPr>
      <w:t xml:space="preserve"> </w:t>
    </w:r>
    <w:r>
      <w:rPr>
        <w:rFonts w:ascii="Tahoma" w:eastAsia="Tahoma" w:hAnsi="Tahoma" w:cs="Tahoma"/>
        <w:b/>
        <w:bCs/>
        <w:color w:val="8D2633"/>
        <w:sz w:val="28"/>
        <w:szCs w:val="28"/>
      </w:rPr>
      <w:t>Ch</w:t>
    </w:r>
    <w:r>
      <w:rPr>
        <w:rFonts w:ascii="Tahoma" w:eastAsia="Tahoma" w:hAnsi="Tahoma" w:cs="Tahoma"/>
        <w:b/>
        <w:bCs/>
        <w:color w:val="8D2633"/>
        <w:spacing w:val="-1"/>
        <w:sz w:val="28"/>
        <w:szCs w:val="28"/>
      </w:rPr>
      <w:t>ai</w:t>
    </w:r>
    <w:r>
      <w:rPr>
        <w:rFonts w:ascii="Tahoma" w:eastAsia="Tahoma" w:hAnsi="Tahoma" w:cs="Tahoma"/>
        <w:b/>
        <w:bCs/>
        <w:color w:val="8D2633"/>
        <w:sz w:val="28"/>
        <w:szCs w:val="28"/>
      </w:rPr>
      <w:t>n</w:t>
    </w:r>
    <w:r>
      <w:rPr>
        <w:rFonts w:ascii="Tahoma" w:eastAsia="Tahoma" w:hAnsi="Tahoma" w:cs="Tahoma"/>
        <w:b/>
        <w:bCs/>
        <w:color w:val="8D2633"/>
        <w:spacing w:val="-15"/>
        <w:sz w:val="28"/>
        <w:szCs w:val="28"/>
      </w:rPr>
      <w:t xml:space="preserve"> </w:t>
    </w:r>
    <w:r>
      <w:rPr>
        <w:rFonts w:ascii="Tahoma" w:eastAsia="Tahoma" w:hAnsi="Tahoma" w:cs="Tahoma"/>
        <w:b/>
        <w:bCs/>
        <w:color w:val="8D2633"/>
        <w:sz w:val="28"/>
        <w:szCs w:val="28"/>
      </w:rPr>
      <w:t>M</w:t>
    </w:r>
    <w:r>
      <w:rPr>
        <w:rFonts w:ascii="Tahoma" w:eastAsia="Tahoma" w:hAnsi="Tahoma" w:cs="Tahoma"/>
        <w:b/>
        <w:bCs/>
        <w:color w:val="8D2633"/>
        <w:spacing w:val="-1"/>
        <w:sz w:val="28"/>
        <w:szCs w:val="28"/>
      </w:rPr>
      <w:t>a</w:t>
    </w:r>
    <w:r>
      <w:rPr>
        <w:rFonts w:ascii="Tahoma" w:eastAsia="Tahoma" w:hAnsi="Tahoma" w:cs="Tahoma"/>
        <w:b/>
        <w:bCs/>
        <w:color w:val="8D2633"/>
        <w:sz w:val="28"/>
        <w:szCs w:val="28"/>
      </w:rPr>
      <w:t>n</w:t>
    </w:r>
    <w:r>
      <w:rPr>
        <w:rFonts w:ascii="Tahoma" w:eastAsia="Tahoma" w:hAnsi="Tahoma" w:cs="Tahoma"/>
        <w:b/>
        <w:bCs/>
        <w:color w:val="8D2633"/>
        <w:spacing w:val="-1"/>
        <w:sz w:val="28"/>
        <w:szCs w:val="28"/>
      </w:rPr>
      <w:t>a</w:t>
    </w:r>
    <w:r>
      <w:rPr>
        <w:rFonts w:ascii="Tahoma" w:eastAsia="Tahoma" w:hAnsi="Tahoma" w:cs="Tahoma"/>
        <w:b/>
        <w:bCs/>
        <w:color w:val="8D2633"/>
        <w:sz w:val="28"/>
        <w:szCs w:val="28"/>
      </w:rPr>
      <w:t>gem</w:t>
    </w:r>
    <w:r>
      <w:rPr>
        <w:rFonts w:ascii="Tahoma" w:eastAsia="Tahoma" w:hAnsi="Tahoma" w:cs="Tahoma"/>
        <w:b/>
        <w:bCs/>
        <w:color w:val="8D2633"/>
        <w:spacing w:val="-1"/>
        <w:sz w:val="28"/>
        <w:szCs w:val="28"/>
      </w:rPr>
      <w:t>e</w:t>
    </w:r>
    <w:r>
      <w:rPr>
        <w:rFonts w:ascii="Tahoma" w:eastAsia="Tahoma" w:hAnsi="Tahoma" w:cs="Tahoma"/>
        <w:b/>
        <w:bCs/>
        <w:color w:val="8D2633"/>
        <w:sz w:val="28"/>
        <w:szCs w:val="28"/>
      </w:rPr>
      <w:t>nt</w:t>
    </w:r>
    <w:r>
      <w:rPr>
        <w:rFonts w:ascii="Tahoma" w:eastAsia="Tahoma" w:hAnsi="Tahoma" w:cs="Tahoma"/>
        <w:b/>
        <w:bCs/>
        <w:color w:val="8D2633"/>
        <w:spacing w:val="-15"/>
        <w:sz w:val="28"/>
        <w:szCs w:val="28"/>
      </w:rPr>
      <w:t xml:space="preserve"> </w:t>
    </w:r>
    <w:r>
      <w:rPr>
        <w:rFonts w:ascii="Tahoma" w:eastAsia="Tahoma" w:hAnsi="Tahoma" w:cs="Tahoma"/>
        <w:b/>
        <w:bCs/>
        <w:color w:val="8D2633"/>
        <w:sz w:val="28"/>
        <w:szCs w:val="28"/>
      </w:rPr>
      <w:t>Proc</w:t>
    </w:r>
    <w:r>
      <w:rPr>
        <w:rFonts w:ascii="Tahoma" w:eastAsia="Tahoma" w:hAnsi="Tahoma" w:cs="Tahoma"/>
        <w:b/>
        <w:bCs/>
        <w:color w:val="8D2633"/>
        <w:spacing w:val="-1"/>
        <w:sz w:val="28"/>
        <w:szCs w:val="28"/>
      </w:rPr>
      <w:t>e</w:t>
    </w:r>
    <w:r>
      <w:rPr>
        <w:rFonts w:ascii="Tahoma" w:eastAsia="Tahoma" w:hAnsi="Tahoma" w:cs="Tahoma"/>
        <w:b/>
        <w:bCs/>
        <w:color w:val="8D2633"/>
        <w:spacing w:val="1"/>
        <w:sz w:val="28"/>
        <w:szCs w:val="28"/>
      </w:rPr>
      <w:t>d</w:t>
    </w:r>
    <w:r>
      <w:rPr>
        <w:rFonts w:ascii="Tahoma" w:eastAsia="Tahoma" w:hAnsi="Tahoma" w:cs="Tahoma"/>
        <w:b/>
        <w:bCs/>
        <w:color w:val="8D2633"/>
        <w:sz w:val="28"/>
        <w:szCs w:val="28"/>
      </w:rPr>
      <w:t>ure</w:t>
    </w:r>
  </w:p>
  <w:p w14:paraId="3A88FD15" w14:textId="2A381F97" w:rsidR="009636CB" w:rsidRDefault="009636CB" w:rsidP="009636CB">
    <w:pPr>
      <w:ind w:left="20"/>
      <w:rPr>
        <w:sz w:val="11"/>
        <w:szCs w:val="11"/>
      </w:rPr>
    </w:pPr>
    <w:r>
      <w:rPr>
        <w:rFonts w:ascii="Tahoma" w:eastAsia="Tahoma" w:hAnsi="Tahoma" w:cs="Tahoma"/>
        <w:b/>
        <w:bCs/>
        <w:sz w:val="24"/>
        <w:szCs w:val="24"/>
      </w:rPr>
      <w:t>SCMP 7</w:t>
    </w:r>
    <w:r w:rsidR="00B41D96">
      <w:rPr>
        <w:rFonts w:ascii="Tahoma" w:eastAsia="Tahoma" w:hAnsi="Tahoma" w:cs="Tahoma"/>
        <w:b/>
        <w:bCs/>
        <w:sz w:val="24"/>
        <w:szCs w:val="24"/>
      </w:rPr>
      <w:t>.6 Commodity Sourcing</w:t>
    </w:r>
  </w:p>
  <w:p w14:paraId="3461DB95" w14:textId="6E120A40" w:rsidR="009636CB" w:rsidRDefault="009636CB" w:rsidP="009636CB">
    <w:pPr>
      <w:pStyle w:val="BodyText"/>
      <w:ind w:left="20" w:firstLine="0"/>
    </w:pPr>
    <w:r>
      <w:t>Revision</w:t>
    </w:r>
    <w:r>
      <w:rPr>
        <w:spacing w:val="-9"/>
      </w:rPr>
      <w:t xml:space="preserve"> </w:t>
    </w:r>
    <w:r>
      <w:t>Level:</w:t>
    </w:r>
    <w:r>
      <w:rPr>
        <w:spacing w:val="-9"/>
      </w:rPr>
      <w:t xml:space="preserve"> </w:t>
    </w:r>
    <w:r w:rsidR="00B41D96">
      <w:t>A</w:t>
    </w:r>
  </w:p>
  <w:p w14:paraId="2931AB83" w14:textId="318E318E" w:rsidR="009636CB" w:rsidRDefault="00D04719" w:rsidP="00D04719">
    <w:pPr>
      <w:tabs>
        <w:tab w:val="left" w:pos="6724"/>
      </w:tabs>
      <w:spacing w:before="2" w:line="120" w:lineRule="exact"/>
      <w:rPr>
        <w:sz w:val="12"/>
        <w:szCs w:val="12"/>
      </w:rPr>
    </w:pPr>
    <w:r>
      <w:rPr>
        <w:sz w:val="12"/>
        <w:szCs w:val="12"/>
      </w:rPr>
      <w:tab/>
    </w:r>
  </w:p>
  <w:p w14:paraId="571091CC" w14:textId="30028CB0" w:rsidR="009636CB" w:rsidRDefault="009636CB" w:rsidP="009745F9">
    <w:pPr>
      <w:pStyle w:val="BodyText"/>
      <w:ind w:left="20" w:firstLine="0"/>
    </w:pPr>
    <w:r>
      <w:t>Effective</w:t>
    </w:r>
    <w:r>
      <w:rPr>
        <w:spacing w:val="-8"/>
      </w:rPr>
      <w:t xml:space="preserve"> </w:t>
    </w:r>
    <w:r>
      <w:t>Date:</w:t>
    </w:r>
    <w:r>
      <w:rPr>
        <w:spacing w:val="-7"/>
      </w:rPr>
      <w:t xml:space="preserve"> </w:t>
    </w:r>
    <w:r w:rsidR="009900BF">
      <w:t>01 September</w:t>
    </w:r>
    <w:r>
      <w:t xml:space="preserve"> 202</w:t>
    </w:r>
    <w:r w:rsidR="00A966EE">
      <w:t>2</w:t>
    </w:r>
    <w:r w:rsidR="009745F9">
      <w:tab/>
    </w:r>
    <w:r w:rsidR="009745F9">
      <w:tab/>
    </w:r>
    <w:r w:rsidR="009745F9">
      <w:tab/>
    </w:r>
    <w:r w:rsidR="009745F9">
      <w:tab/>
    </w:r>
    <w:r w:rsidR="00D04719">
      <w:t xml:space="preserve">Page </w:t>
    </w:r>
    <w:r w:rsidR="00D04719">
      <w:rPr>
        <w:b/>
        <w:bCs/>
      </w:rPr>
      <w:fldChar w:fldCharType="begin"/>
    </w:r>
    <w:r w:rsidR="00D04719">
      <w:rPr>
        <w:b/>
        <w:bCs/>
      </w:rPr>
      <w:instrText xml:space="preserve"> PAGE  \* Arabic  \* MERGEFORMAT </w:instrText>
    </w:r>
    <w:r w:rsidR="00D04719">
      <w:rPr>
        <w:b/>
        <w:bCs/>
      </w:rPr>
      <w:fldChar w:fldCharType="separate"/>
    </w:r>
    <w:r w:rsidR="00D04719">
      <w:rPr>
        <w:b/>
        <w:bCs/>
        <w:noProof/>
      </w:rPr>
      <w:t>1</w:t>
    </w:r>
    <w:r w:rsidR="00D04719">
      <w:rPr>
        <w:b/>
        <w:bCs/>
      </w:rPr>
      <w:fldChar w:fldCharType="end"/>
    </w:r>
    <w:r w:rsidR="00D04719">
      <w:t xml:space="preserve"> of </w:t>
    </w:r>
    <w:r w:rsidR="00D04719">
      <w:rPr>
        <w:b/>
        <w:bCs/>
      </w:rPr>
      <w:fldChar w:fldCharType="begin"/>
    </w:r>
    <w:r w:rsidR="00D04719">
      <w:rPr>
        <w:b/>
        <w:bCs/>
      </w:rPr>
      <w:instrText xml:space="preserve"> NUMPAGES  \* Arabic  \* MERGEFORMAT </w:instrText>
    </w:r>
    <w:r w:rsidR="00D04719">
      <w:rPr>
        <w:b/>
        <w:bCs/>
      </w:rPr>
      <w:fldChar w:fldCharType="separate"/>
    </w:r>
    <w:r w:rsidR="00D04719">
      <w:rPr>
        <w:b/>
        <w:bCs/>
        <w:noProof/>
      </w:rPr>
      <w:t>2</w:t>
    </w:r>
    <w:r w:rsidR="00D04719">
      <w:rPr>
        <w:b/>
        <w:bCs/>
      </w:rPr>
      <w:fldChar w:fldCharType="end"/>
    </w:r>
    <w:r w:rsidR="009745F9">
      <w:tab/>
    </w:r>
    <w:r w:rsidR="009745F9">
      <w:tab/>
    </w:r>
    <w:r w:rsidR="009745F9">
      <w:tab/>
    </w:r>
    <w:r w:rsidR="009745F9">
      <w:tab/>
    </w:r>
    <w:r w:rsidR="009745F9">
      <w:tab/>
    </w:r>
    <w:r>
      <w:tab/>
    </w:r>
    <w:r>
      <w:tab/>
    </w:r>
    <w:r>
      <w:tab/>
    </w:r>
    <w:r>
      <w:tab/>
    </w:r>
    <w:r>
      <w:tab/>
    </w:r>
  </w:p>
  <w:p w14:paraId="365A40BD" w14:textId="3F72575F" w:rsidR="009636CB" w:rsidRDefault="009636CB" w:rsidP="009636CB">
    <w:pPr>
      <w:pStyle w:val="BodyText"/>
      <w:ind w:left="20" w:firstLine="0"/>
    </w:pPr>
    <w:r>
      <w:rPr>
        <w:noProof/>
      </w:rPr>
      <mc:AlternateContent>
        <mc:Choice Requires="wps">
          <w:drawing>
            <wp:anchor distT="0" distB="0" distL="0" distR="0" simplePos="0" relativeHeight="251659264" behindDoc="1" locked="0" layoutInCell="1" allowOverlap="1" wp14:anchorId="208EA0A5" wp14:editId="1AB59836">
              <wp:simplePos x="0" y="0"/>
              <wp:positionH relativeFrom="page">
                <wp:posOffset>914400</wp:posOffset>
              </wp:positionH>
              <wp:positionV relativeFrom="paragraph">
                <wp:posOffset>168275</wp:posOffset>
              </wp:positionV>
              <wp:extent cx="5754370" cy="27940"/>
              <wp:effectExtent l="0" t="0" r="0" b="0"/>
              <wp:wrapTopAndBottom/>
              <wp:docPr id="2" name="docshape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4370" cy="27940"/>
                      </a:xfrm>
                      <a:prstGeom prst="rect">
                        <a:avLst/>
                      </a:prstGeom>
                      <a:solidFill>
                        <a:srgbClr val="4589C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3E21FE" id="docshape13" o:spid="_x0000_s1026" style="position:absolute;margin-left:1in;margin-top:13.25pt;width:453.1pt;height:2.2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" fillcolor="#4589c8" stroked="f">
              <w10:wrap type="topAndBottom" anchorx="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7F49A7"/>
    <w:multiLevelType w:val="hybridMultilevel"/>
    <w:tmpl w:val="AE6C05B4"/>
    <w:lvl w:ilvl="0" w:tplc="E8F48DCC">
      <w:start w:val="1"/>
      <w:numFmt w:val="upperLetter"/>
      <w:lvlText w:val="%1."/>
      <w:lvlJc w:val="left"/>
      <w:pPr>
        <w:ind w:left="615" w:hanging="360"/>
      </w:pPr>
      <w:rPr>
        <w:rFonts w:hint="default"/>
      </w:rPr>
    </w:lvl>
    <w:lvl w:ilvl="1" w:tplc="04090019">
      <w:start w:val="1"/>
      <w:numFmt w:val="lowerLetter"/>
      <w:lvlText w:val="%2."/>
      <w:lvlJc w:val="left"/>
      <w:pPr>
        <w:ind w:left="1335" w:hanging="360"/>
      </w:pPr>
    </w:lvl>
    <w:lvl w:ilvl="2" w:tplc="10C4A43E">
      <w:start w:val="1"/>
      <w:numFmt w:val="decimal"/>
      <w:lvlText w:val="%3."/>
      <w:lvlJc w:val="left"/>
      <w:pPr>
        <w:ind w:left="2235" w:hanging="360"/>
      </w:pPr>
      <w:rPr>
        <w:rFonts w:hint="default"/>
      </w:r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abstractNum w:abstractNumId="1" w15:restartNumberingAfterBreak="0">
    <w:nsid w:val="3D6C1D5C"/>
    <w:multiLevelType w:val="hybridMultilevel"/>
    <w:tmpl w:val="5DCAA3E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15:restartNumberingAfterBreak="0">
    <w:nsid w:val="56AC49F5"/>
    <w:multiLevelType w:val="hybridMultilevel"/>
    <w:tmpl w:val="F5544690"/>
    <w:lvl w:ilvl="0" w:tplc="F304A404">
      <w:start w:val="1"/>
      <w:numFmt w:val="decimal"/>
      <w:lvlText w:val="%1.1"/>
      <w:lvlJc w:val="left"/>
      <w:pPr>
        <w:ind w:left="1213"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75ED4513"/>
    <w:multiLevelType w:val="multilevel"/>
    <w:tmpl w:val="C0502FA4"/>
    <w:lvl w:ilvl="0">
      <w:start w:val="1"/>
      <w:numFmt w:val="decimal"/>
      <w:lvlText w:val="%1."/>
      <w:lvlJc w:val="left"/>
      <w:pPr>
        <w:ind w:hanging="540"/>
      </w:pPr>
      <w:rPr>
        <w:rFonts w:ascii="Tahoma" w:eastAsia="Tahoma" w:hAnsi="Tahoma" w:hint="default"/>
        <w:b/>
        <w:bCs/>
        <w:w w:val="99"/>
        <w:sz w:val="22"/>
        <w:szCs w:val="22"/>
      </w:rPr>
    </w:lvl>
    <w:lvl w:ilvl="1">
      <w:start w:val="1"/>
      <w:numFmt w:val="decimal"/>
      <w:lvlText w:val="%1.%2"/>
      <w:lvlJc w:val="left"/>
      <w:pPr>
        <w:ind w:hanging="900"/>
      </w:pPr>
      <w:rPr>
        <w:rFonts w:ascii="Tahoma" w:eastAsia="Tahoma" w:hAnsi="Tahoma" w:hint="default"/>
        <w:spacing w:val="-1"/>
        <w:w w:val="99"/>
        <w:sz w:val="22"/>
        <w:szCs w:val="22"/>
      </w:rPr>
    </w:lvl>
    <w:lvl w:ilvl="2">
      <w:start w:val="1"/>
      <w:numFmt w:val="decimal"/>
      <w:lvlText w:val="%1.%2.%3"/>
      <w:lvlJc w:val="left"/>
      <w:pPr>
        <w:ind w:hanging="900"/>
      </w:pPr>
      <w:rPr>
        <w:rFonts w:ascii="Tahoma" w:eastAsia="Tahoma" w:hAnsi="Tahoma" w:hint="default"/>
        <w:spacing w:val="-1"/>
        <w:w w:val="99"/>
        <w:sz w:val="22"/>
        <w:szCs w:val="22"/>
      </w:rPr>
    </w:lvl>
    <w:lvl w:ilvl="3">
      <w:start w:val="1"/>
      <w:numFmt w:val="decimal"/>
      <w:lvlText w:val="%1.%2.%3.%4"/>
      <w:lvlJc w:val="left"/>
      <w:pPr>
        <w:ind w:hanging="1080"/>
      </w:pPr>
      <w:rPr>
        <w:rFonts w:ascii="Tahoma" w:eastAsia="Tahoma" w:hAnsi="Tahoma" w:hint="default"/>
        <w:spacing w:val="-1"/>
        <w:w w:val="99"/>
        <w:sz w:val="22"/>
        <w:szCs w:val="22"/>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4" w15:restartNumberingAfterBreak="0">
    <w:nsid w:val="76C10D9D"/>
    <w:multiLevelType w:val="multilevel"/>
    <w:tmpl w:val="BCA45B8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3"/>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6CB"/>
    <w:rsid w:val="00096E69"/>
    <w:rsid w:val="00097CBD"/>
    <w:rsid w:val="001A6108"/>
    <w:rsid w:val="002520CE"/>
    <w:rsid w:val="0046480D"/>
    <w:rsid w:val="00496E28"/>
    <w:rsid w:val="004D6228"/>
    <w:rsid w:val="007518AB"/>
    <w:rsid w:val="007F7FDE"/>
    <w:rsid w:val="008E7528"/>
    <w:rsid w:val="00932013"/>
    <w:rsid w:val="00955CDA"/>
    <w:rsid w:val="009636CB"/>
    <w:rsid w:val="009745F9"/>
    <w:rsid w:val="009900BF"/>
    <w:rsid w:val="00A43EBA"/>
    <w:rsid w:val="00A966EE"/>
    <w:rsid w:val="00B13871"/>
    <w:rsid w:val="00B41D96"/>
    <w:rsid w:val="00B45A34"/>
    <w:rsid w:val="00B51A6E"/>
    <w:rsid w:val="00C73C61"/>
    <w:rsid w:val="00C9085A"/>
    <w:rsid w:val="00CB0FFC"/>
    <w:rsid w:val="00D04719"/>
    <w:rsid w:val="00D2275C"/>
    <w:rsid w:val="00D23183"/>
    <w:rsid w:val="00E446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58A999"/>
  <w15:chartTrackingRefBased/>
  <w15:docId w15:val="{0FC8B05B-3371-4617-9DAE-8C790B5AF0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D04719"/>
    <w:pPr>
      <w:widowControl w:val="0"/>
      <w:spacing w:after="0" w:line="240" w:lineRule="auto"/>
    </w:pPr>
  </w:style>
  <w:style w:type="paragraph" w:styleId="Heading1">
    <w:name w:val="heading 1"/>
    <w:basedOn w:val="Normal"/>
    <w:link w:val="Heading1Char"/>
    <w:uiPriority w:val="1"/>
    <w:qFormat/>
    <w:rsid w:val="00D04719"/>
    <w:pPr>
      <w:ind w:left="853" w:hanging="540"/>
      <w:outlineLvl w:val="0"/>
    </w:pPr>
    <w:rPr>
      <w:rFonts w:ascii="Tahoma" w:eastAsia="Tahoma" w:hAnsi="Tahom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36CB"/>
    <w:pPr>
      <w:tabs>
        <w:tab w:val="center" w:pos="4680"/>
        <w:tab w:val="right" w:pos="9360"/>
      </w:tabs>
    </w:pPr>
  </w:style>
  <w:style w:type="character" w:customStyle="1" w:styleId="HeaderChar">
    <w:name w:val="Header Char"/>
    <w:basedOn w:val="DefaultParagraphFont"/>
    <w:link w:val="Header"/>
    <w:uiPriority w:val="99"/>
    <w:rsid w:val="009636CB"/>
  </w:style>
  <w:style w:type="paragraph" w:styleId="Footer">
    <w:name w:val="footer"/>
    <w:basedOn w:val="Normal"/>
    <w:link w:val="FooterChar"/>
    <w:uiPriority w:val="99"/>
    <w:unhideWhenUsed/>
    <w:rsid w:val="009636CB"/>
    <w:pPr>
      <w:tabs>
        <w:tab w:val="center" w:pos="4680"/>
        <w:tab w:val="right" w:pos="9360"/>
      </w:tabs>
    </w:pPr>
  </w:style>
  <w:style w:type="character" w:customStyle="1" w:styleId="FooterChar">
    <w:name w:val="Footer Char"/>
    <w:basedOn w:val="DefaultParagraphFont"/>
    <w:link w:val="Footer"/>
    <w:uiPriority w:val="99"/>
    <w:rsid w:val="009636CB"/>
  </w:style>
  <w:style w:type="paragraph" w:styleId="BodyText">
    <w:name w:val="Body Text"/>
    <w:basedOn w:val="Normal"/>
    <w:link w:val="BodyTextChar"/>
    <w:uiPriority w:val="1"/>
    <w:qFormat/>
    <w:rsid w:val="009636CB"/>
    <w:pPr>
      <w:ind w:left="2653" w:hanging="900"/>
    </w:pPr>
    <w:rPr>
      <w:rFonts w:ascii="Tahoma" w:eastAsia="Tahoma" w:hAnsi="Tahoma"/>
    </w:rPr>
  </w:style>
  <w:style w:type="character" w:customStyle="1" w:styleId="BodyTextChar">
    <w:name w:val="Body Text Char"/>
    <w:basedOn w:val="DefaultParagraphFont"/>
    <w:link w:val="BodyText"/>
    <w:uiPriority w:val="1"/>
    <w:rsid w:val="009636CB"/>
    <w:rPr>
      <w:rFonts w:ascii="Tahoma" w:eastAsia="Tahoma" w:hAnsi="Tahoma"/>
    </w:rPr>
  </w:style>
  <w:style w:type="character" w:customStyle="1" w:styleId="Heading1Char">
    <w:name w:val="Heading 1 Char"/>
    <w:basedOn w:val="DefaultParagraphFont"/>
    <w:link w:val="Heading1"/>
    <w:uiPriority w:val="1"/>
    <w:rsid w:val="00D04719"/>
    <w:rPr>
      <w:rFonts w:ascii="Tahoma" w:eastAsia="Tahoma" w:hAnsi="Tahoma"/>
      <w:b/>
      <w:bCs/>
    </w:rPr>
  </w:style>
  <w:style w:type="paragraph" w:styleId="ListParagraph">
    <w:name w:val="List Paragraph"/>
    <w:basedOn w:val="Normal"/>
    <w:uiPriority w:val="1"/>
    <w:qFormat/>
    <w:rsid w:val="00D04719"/>
  </w:style>
  <w:style w:type="paragraph" w:customStyle="1" w:styleId="TableParagraph">
    <w:name w:val="Table Paragraph"/>
    <w:basedOn w:val="Normal"/>
    <w:uiPriority w:val="1"/>
    <w:qFormat/>
    <w:rsid w:val="00D04719"/>
  </w:style>
  <w:style w:type="table" w:styleId="TableGrid">
    <w:name w:val="Table Grid"/>
    <w:basedOn w:val="TableNormal"/>
    <w:uiPriority w:val="59"/>
    <w:rsid w:val="004D6228"/>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4428</TotalTime>
  <Pages>1</Pages>
  <Words>648</Words>
  <Characters>3700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Shires, Mark W.</dc:creator>
  <cp:keywords/>
  <dc:description/>
  <cp:lastModifiedBy>Shires, Mark W.</cp:lastModifiedBy>
  <cp:revision>10</cp:revision>
  <dcterms:created xsi:type="dcterms:W3CDTF">2022-06-08T17:09:00Z</dcterms:created>
  <dcterms:modified xsi:type="dcterms:W3CDTF">2022-08-22T20:00:00Z</dcterms:modified>
</cp:coreProperties>
</file>